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5F9B" w:rsidRDefault="00C30CA2" w:rsidP="00594585">
      <w:pPr>
        <w:adjustRightInd w:val="0"/>
        <w:snapToGrid w:val="0"/>
        <w:spacing w:line="300" w:lineRule="auto"/>
        <w:jc w:val="center"/>
        <w:rPr>
          <w:rFonts w:ascii="Times New Roman" w:hAnsi="Times New Roman" w:cs="Times New Roman"/>
          <w:b/>
          <w:sz w:val="28"/>
          <w:szCs w:val="28"/>
        </w:rPr>
      </w:pPr>
      <w:r w:rsidRPr="00600A30">
        <w:rPr>
          <w:rFonts w:ascii="Times New Roman" w:hAnsi="Times New Roman" w:cs="Times New Roman"/>
          <w:b/>
          <w:sz w:val="28"/>
          <w:szCs w:val="28"/>
        </w:rPr>
        <w:t>《含</w:t>
      </w:r>
      <w:r w:rsidR="00150DC1" w:rsidRPr="00600A30">
        <w:rPr>
          <w:rFonts w:ascii="Times New Roman" w:hAnsi="Times New Roman" w:cs="Times New Roman"/>
          <w:b/>
          <w:sz w:val="28"/>
          <w:szCs w:val="28"/>
        </w:rPr>
        <w:t>腐植酸</w:t>
      </w:r>
      <w:r w:rsidR="00325C0F">
        <w:rPr>
          <w:rFonts w:ascii="Times New Roman" w:hAnsi="Times New Roman" w:cs="Times New Roman"/>
          <w:b/>
          <w:sz w:val="28"/>
          <w:szCs w:val="28"/>
        </w:rPr>
        <w:t>磷酸</w:t>
      </w:r>
      <w:r w:rsidR="0081444C">
        <w:rPr>
          <w:rFonts w:ascii="Times New Roman" w:hAnsi="Times New Roman" w:cs="Times New Roman" w:hint="eastAsia"/>
          <w:b/>
          <w:sz w:val="28"/>
          <w:szCs w:val="28"/>
        </w:rPr>
        <w:t>一铵</w:t>
      </w:r>
      <w:r w:rsidR="0081444C">
        <w:rPr>
          <w:rFonts w:ascii="Times New Roman" w:hAnsi="Times New Roman" w:cs="Times New Roman" w:hint="eastAsia"/>
          <w:b/>
          <w:sz w:val="28"/>
          <w:szCs w:val="28"/>
        </w:rPr>
        <w:t xml:space="preserve"> </w:t>
      </w:r>
      <w:r w:rsidR="0081444C">
        <w:rPr>
          <w:rFonts w:ascii="Times New Roman" w:hAnsi="Times New Roman" w:cs="Times New Roman" w:hint="eastAsia"/>
          <w:b/>
          <w:sz w:val="28"/>
          <w:szCs w:val="28"/>
        </w:rPr>
        <w:t>含腐植酸</w:t>
      </w:r>
      <w:r w:rsidR="0081444C">
        <w:rPr>
          <w:rFonts w:ascii="Times New Roman" w:hAnsi="Times New Roman" w:cs="Times New Roman"/>
          <w:b/>
          <w:sz w:val="28"/>
          <w:szCs w:val="28"/>
        </w:rPr>
        <w:t>磷酸二铵</w:t>
      </w:r>
      <w:r w:rsidRPr="00600A30">
        <w:rPr>
          <w:rFonts w:ascii="Times New Roman" w:hAnsi="Times New Roman" w:cs="Times New Roman"/>
          <w:b/>
          <w:sz w:val="28"/>
          <w:szCs w:val="28"/>
        </w:rPr>
        <w:t>》</w:t>
      </w:r>
    </w:p>
    <w:p w:rsidR="008E5FEE" w:rsidRPr="00600A30" w:rsidRDefault="00FF5F9B" w:rsidP="00594585">
      <w:pPr>
        <w:adjustRightInd w:val="0"/>
        <w:snapToGrid w:val="0"/>
        <w:spacing w:line="300" w:lineRule="auto"/>
        <w:jc w:val="center"/>
        <w:rPr>
          <w:rFonts w:ascii="Times New Roman" w:hAnsi="Times New Roman" w:cs="Times New Roman"/>
          <w:b/>
          <w:sz w:val="28"/>
          <w:szCs w:val="28"/>
        </w:rPr>
      </w:pPr>
      <w:r>
        <w:rPr>
          <w:rFonts w:ascii="Times New Roman" w:hAnsi="Times New Roman" w:cs="Times New Roman" w:hint="eastAsia"/>
          <w:b/>
          <w:sz w:val="28"/>
          <w:szCs w:val="28"/>
        </w:rPr>
        <w:t>化工行业</w:t>
      </w:r>
      <w:r w:rsidR="00C30CA2" w:rsidRPr="00600A30">
        <w:rPr>
          <w:rFonts w:ascii="Times New Roman" w:hAnsi="Times New Roman" w:cs="Times New Roman"/>
          <w:b/>
          <w:sz w:val="28"/>
          <w:szCs w:val="28"/>
        </w:rPr>
        <w:t>标准编制说明</w:t>
      </w:r>
      <w:r>
        <w:rPr>
          <w:rFonts w:ascii="Times New Roman" w:hAnsi="Times New Roman" w:cs="Times New Roman" w:hint="eastAsia"/>
          <w:b/>
          <w:sz w:val="28"/>
          <w:szCs w:val="28"/>
        </w:rPr>
        <w:t>（送审稿）</w:t>
      </w:r>
    </w:p>
    <w:p w:rsidR="00C30CA2" w:rsidRPr="00600A30" w:rsidRDefault="00507DB2"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一、</w:t>
      </w:r>
      <w:r w:rsidR="00C30CA2" w:rsidRPr="00600A30">
        <w:rPr>
          <w:rFonts w:ascii="Times New Roman" w:hAnsi="Times New Roman" w:cs="Times New Roman"/>
          <w:b/>
          <w:sz w:val="24"/>
          <w:szCs w:val="24"/>
        </w:rPr>
        <w:t>工作简况</w:t>
      </w:r>
    </w:p>
    <w:p w:rsidR="00C30CA2" w:rsidRPr="00600A30" w:rsidRDefault="00507DB2" w:rsidP="00594585">
      <w:pPr>
        <w:adjustRightInd w:val="0"/>
        <w:snapToGrid w:val="0"/>
        <w:spacing w:line="300" w:lineRule="auto"/>
        <w:rPr>
          <w:rFonts w:ascii="Times New Roman" w:hAnsi="Times New Roman" w:cs="Times New Roman"/>
          <w:b/>
        </w:rPr>
      </w:pPr>
      <w:r w:rsidRPr="00600A30">
        <w:rPr>
          <w:rFonts w:ascii="Times New Roman" w:hAnsi="Times New Roman" w:cs="Times New Roman"/>
          <w:b/>
        </w:rPr>
        <w:t>（一）</w:t>
      </w:r>
      <w:r w:rsidR="00C30CA2" w:rsidRPr="00600A30">
        <w:rPr>
          <w:rFonts w:ascii="Times New Roman" w:hAnsi="Times New Roman" w:cs="Times New Roman"/>
          <w:b/>
        </w:rPr>
        <w:t xml:space="preserve"> </w:t>
      </w:r>
      <w:r w:rsidR="00C30CA2" w:rsidRPr="00600A30">
        <w:rPr>
          <w:rFonts w:ascii="Times New Roman" w:hAnsi="Times New Roman" w:cs="Times New Roman"/>
          <w:b/>
        </w:rPr>
        <w:t>任务来源</w:t>
      </w:r>
    </w:p>
    <w:p w:rsidR="00C30CA2" w:rsidRPr="00600A30" w:rsidRDefault="009F56A0" w:rsidP="00594585">
      <w:pPr>
        <w:autoSpaceDE w:val="0"/>
        <w:autoSpaceDN w:val="0"/>
        <w:adjustRightInd w:val="0"/>
        <w:snapToGrid w:val="0"/>
        <w:spacing w:line="300" w:lineRule="auto"/>
        <w:ind w:firstLineChars="200" w:firstLine="420"/>
        <w:jc w:val="left"/>
        <w:rPr>
          <w:rFonts w:ascii="Times New Roman" w:hAnsi="Times New Roman" w:cs="Times New Roman"/>
        </w:rPr>
      </w:pPr>
      <w:r w:rsidRPr="00600A30">
        <w:rPr>
          <w:rFonts w:ascii="Times New Roman" w:hAnsi="Times New Roman" w:cs="Times New Roman"/>
        </w:rPr>
        <w:t>中华人民共和国工业和信息化部办公厅印发了</w:t>
      </w:r>
      <w:r w:rsidR="006539BE">
        <w:rPr>
          <w:rFonts w:ascii="Times New Roman" w:hAnsi="Times New Roman" w:cs="Times New Roman"/>
        </w:rPr>
        <w:t>2016</w:t>
      </w:r>
      <w:r w:rsidRPr="00600A30">
        <w:rPr>
          <w:rFonts w:ascii="Times New Roman" w:hAnsi="Times New Roman" w:cs="Times New Roman"/>
        </w:rPr>
        <w:t xml:space="preserve"> </w:t>
      </w:r>
      <w:r w:rsidRPr="00600A30">
        <w:rPr>
          <w:rFonts w:ascii="Times New Roman" w:hAnsi="Times New Roman" w:cs="Times New Roman"/>
        </w:rPr>
        <w:t>年第三批行业标准制修订计划，项目名称《含</w:t>
      </w:r>
      <w:r w:rsidR="00150DC1" w:rsidRPr="00600A30">
        <w:rPr>
          <w:rFonts w:ascii="Times New Roman" w:hAnsi="Times New Roman" w:cs="Times New Roman"/>
        </w:rPr>
        <w:t>腐植酸</w:t>
      </w:r>
      <w:r w:rsidR="0011271F">
        <w:rPr>
          <w:rFonts w:ascii="Times New Roman" w:hAnsi="Times New Roman" w:cs="Times New Roman" w:hint="eastAsia"/>
        </w:rPr>
        <w:t>磷酸二铵</w:t>
      </w:r>
      <w:r w:rsidRPr="00600A30">
        <w:rPr>
          <w:rFonts w:ascii="Times New Roman" w:hAnsi="Times New Roman" w:cs="Times New Roman"/>
        </w:rPr>
        <w:t>》，项目计划编号：</w:t>
      </w:r>
      <w:r w:rsidR="006539BE" w:rsidRPr="006539BE">
        <w:rPr>
          <w:rStyle w:val="a6"/>
          <w:rFonts w:ascii="Times New Roman" w:hAnsi="Times New Roman" w:hint="eastAsia"/>
          <w:color w:val="auto"/>
          <w:u w:val="none"/>
        </w:rPr>
        <w:t>HGCPZT1617-2016</w:t>
      </w:r>
      <w:r w:rsidRPr="00600A30">
        <w:rPr>
          <w:rFonts w:ascii="Times New Roman" w:hAnsi="Times New Roman" w:cs="Times New Roman"/>
        </w:rPr>
        <w:t>。</w:t>
      </w:r>
      <w:r w:rsidR="00C30CA2" w:rsidRPr="00600A30">
        <w:rPr>
          <w:rFonts w:ascii="Times New Roman" w:hAnsi="Times New Roman" w:cs="Times New Roman"/>
        </w:rPr>
        <w:t>本标准</w:t>
      </w:r>
      <w:r w:rsidRPr="00600A30">
        <w:rPr>
          <w:rFonts w:ascii="Times New Roman" w:hAnsi="Times New Roman" w:cs="Times New Roman"/>
        </w:rPr>
        <w:t>主管部门为</w:t>
      </w:r>
      <w:r w:rsidRPr="00600A30">
        <w:rPr>
          <w:rFonts w:ascii="Times New Roman" w:eastAsia="宋体" w:hAnsi="Times New Roman" w:cs="Times New Roman"/>
          <w:kern w:val="0"/>
          <w:szCs w:val="21"/>
        </w:rPr>
        <w:t>中华人民共和国工业和信息化部原材料工业司。本标准</w:t>
      </w:r>
      <w:r w:rsidR="00C30CA2" w:rsidRPr="00600A30">
        <w:rPr>
          <w:rFonts w:ascii="Times New Roman" w:hAnsi="Times New Roman" w:cs="Times New Roman"/>
        </w:rPr>
        <w:t>由中国石油和化学工业联合会提出，全国肥料和调理剂标准化技术委员会（</w:t>
      </w:r>
      <w:r w:rsidR="00C30CA2" w:rsidRPr="00600A30">
        <w:rPr>
          <w:rFonts w:ascii="Times New Roman" w:hAnsi="Times New Roman" w:cs="Times New Roman"/>
        </w:rPr>
        <w:t>SAC/TC 105</w:t>
      </w:r>
      <w:r w:rsidR="00C30CA2" w:rsidRPr="00600A30">
        <w:rPr>
          <w:rFonts w:ascii="Times New Roman" w:hAnsi="Times New Roman" w:cs="Times New Roman"/>
        </w:rPr>
        <w:t>）归口，</w:t>
      </w:r>
      <w:r w:rsidRPr="00600A30">
        <w:rPr>
          <w:rFonts w:ascii="Times New Roman" w:hAnsi="Times New Roman" w:cs="Times New Roman"/>
        </w:rPr>
        <w:t>主要</w:t>
      </w:r>
      <w:r w:rsidR="00C30CA2" w:rsidRPr="00600A30">
        <w:rPr>
          <w:rFonts w:ascii="Times New Roman" w:hAnsi="Times New Roman" w:cs="Times New Roman"/>
        </w:rPr>
        <w:t>由</w:t>
      </w:r>
      <w:r w:rsidR="0011271F">
        <w:rPr>
          <w:rFonts w:ascii="Times New Roman" w:hAnsi="Times New Roman" w:cs="Times New Roman" w:hint="eastAsia"/>
        </w:rPr>
        <w:t>上海</w:t>
      </w:r>
      <w:r w:rsidR="0011271F">
        <w:rPr>
          <w:rFonts w:ascii="Times New Roman" w:hAnsi="Times New Roman" w:cs="Times New Roman"/>
        </w:rPr>
        <w:t>化工研究院</w:t>
      </w:r>
      <w:r w:rsidR="007C3BC6">
        <w:rPr>
          <w:rFonts w:ascii="Times New Roman" w:hAnsi="Times New Roman" w:cs="Times New Roman" w:hint="eastAsia"/>
        </w:rPr>
        <w:t>有限公司</w:t>
      </w:r>
      <w:r w:rsidRPr="00600A30">
        <w:rPr>
          <w:rFonts w:ascii="Times New Roman" w:hAnsi="Times New Roman" w:cs="Times New Roman"/>
        </w:rPr>
        <w:t>、中国农业科学院农业资源与农业区划研究所、</w:t>
      </w:r>
      <w:r w:rsidR="00301F94">
        <w:rPr>
          <w:rFonts w:ascii="Times New Roman" w:hAnsi="Times New Roman" w:cs="Times New Roman" w:hint="eastAsia"/>
        </w:rPr>
        <w:t>中海石油</w:t>
      </w:r>
      <w:r w:rsidR="00301F94">
        <w:rPr>
          <w:rFonts w:ascii="Times New Roman" w:hAnsi="Times New Roman" w:cs="Times New Roman"/>
        </w:rPr>
        <w:t>化学股份有限公司</w:t>
      </w:r>
      <w:r w:rsidRPr="00600A30">
        <w:rPr>
          <w:rFonts w:ascii="Times New Roman" w:hAnsi="Times New Roman" w:cs="Times New Roman"/>
        </w:rPr>
        <w:t>、</w:t>
      </w:r>
      <w:r w:rsidR="0011271F">
        <w:rPr>
          <w:rFonts w:ascii="Times New Roman" w:hAnsi="Times New Roman" w:cs="Times New Roman" w:hint="eastAsia"/>
        </w:rPr>
        <w:t>云南</w:t>
      </w:r>
      <w:r w:rsidR="0011271F">
        <w:rPr>
          <w:rFonts w:ascii="Times New Roman" w:hAnsi="Times New Roman" w:cs="Times New Roman"/>
        </w:rPr>
        <w:t>云天化股份有限公司、</w:t>
      </w:r>
      <w:r w:rsidR="00301F94">
        <w:rPr>
          <w:rFonts w:ascii="Times New Roman" w:hAnsi="Times New Roman" w:cs="Times New Roman" w:hint="eastAsia"/>
        </w:rPr>
        <w:t>贵州开磷集团</w:t>
      </w:r>
      <w:r w:rsidR="00301F94">
        <w:rPr>
          <w:rFonts w:ascii="Times New Roman" w:hAnsi="Times New Roman" w:cs="Times New Roman"/>
        </w:rPr>
        <w:t>股份有限公司</w:t>
      </w:r>
      <w:r w:rsidR="00446DA3" w:rsidRPr="00600A30">
        <w:rPr>
          <w:rFonts w:ascii="Times New Roman" w:hAnsi="Times New Roman" w:cs="Times New Roman"/>
        </w:rPr>
        <w:t>、</w:t>
      </w:r>
      <w:r w:rsidR="00301F94">
        <w:rPr>
          <w:rFonts w:ascii="Times New Roman" w:hAnsi="Times New Roman" w:cs="Times New Roman" w:hint="eastAsia"/>
        </w:rPr>
        <w:t>安徽六国</w:t>
      </w:r>
      <w:r w:rsidR="00301F94">
        <w:rPr>
          <w:rFonts w:ascii="Times New Roman" w:hAnsi="Times New Roman" w:cs="Times New Roman"/>
        </w:rPr>
        <w:t>化工股份有限公司</w:t>
      </w:r>
      <w:r w:rsidRPr="00600A30">
        <w:rPr>
          <w:rFonts w:ascii="Times New Roman" w:hAnsi="Times New Roman" w:cs="Times New Roman"/>
        </w:rPr>
        <w:t>、</w:t>
      </w:r>
      <w:r w:rsidR="00301F94">
        <w:rPr>
          <w:rFonts w:ascii="Times New Roman" w:hAnsi="Times New Roman" w:cs="Times New Roman" w:hint="eastAsia"/>
        </w:rPr>
        <w:t>河北</w:t>
      </w:r>
      <w:r w:rsidR="00301F94">
        <w:rPr>
          <w:rFonts w:ascii="Times New Roman" w:hAnsi="Times New Roman" w:cs="Times New Roman"/>
        </w:rPr>
        <w:t>天人化工股份有限公司、</w:t>
      </w:r>
      <w:r w:rsidR="00A86F55" w:rsidRPr="001224E2">
        <w:rPr>
          <w:rFonts w:hint="eastAsia"/>
        </w:rPr>
        <w:t>湖北祥云（集团）股份有限公司</w:t>
      </w:r>
      <w:r w:rsidR="00A86F55">
        <w:rPr>
          <w:rFonts w:hint="eastAsia"/>
        </w:rPr>
        <w:t>、</w:t>
      </w:r>
      <w:r w:rsidR="00301F94">
        <w:rPr>
          <w:rFonts w:ascii="Times New Roman" w:hAnsi="Times New Roman" w:cs="Times New Roman" w:hint="eastAsia"/>
        </w:rPr>
        <w:t>秦皇岛</w:t>
      </w:r>
      <w:r w:rsidR="00446DA3" w:rsidRPr="00600A30">
        <w:rPr>
          <w:rFonts w:ascii="Times New Roman" w:hAnsi="Times New Roman" w:cs="Times New Roman"/>
        </w:rPr>
        <w:t>五弦维爱科技发展有限公司、</w:t>
      </w:r>
      <w:r w:rsidR="00301F94">
        <w:rPr>
          <w:rFonts w:ascii="Times New Roman" w:hAnsi="Times New Roman" w:cs="Times New Roman" w:hint="eastAsia"/>
        </w:rPr>
        <w:t>辽宁</w:t>
      </w:r>
      <w:r w:rsidR="00301F94">
        <w:rPr>
          <w:rFonts w:ascii="Times New Roman" w:hAnsi="Times New Roman" w:cs="Times New Roman"/>
        </w:rPr>
        <w:t>普天科技有限公司</w:t>
      </w:r>
      <w:r w:rsidR="00C30CA2" w:rsidRPr="00600A30">
        <w:rPr>
          <w:rFonts w:ascii="Times New Roman" w:hAnsi="Times New Roman" w:cs="Times New Roman"/>
        </w:rPr>
        <w:t>负责起草。</w:t>
      </w:r>
      <w:r w:rsidRPr="00600A30">
        <w:rPr>
          <w:rFonts w:ascii="Times New Roman" w:hAnsi="Times New Roman" w:cs="Times New Roman"/>
        </w:rPr>
        <w:t>本标准为推荐性行业标准。</w:t>
      </w:r>
    </w:p>
    <w:p w:rsidR="009F56A0" w:rsidRPr="00600A30" w:rsidRDefault="00507DB2" w:rsidP="00594585">
      <w:pPr>
        <w:adjustRightInd w:val="0"/>
        <w:snapToGrid w:val="0"/>
        <w:spacing w:line="300" w:lineRule="auto"/>
        <w:rPr>
          <w:rFonts w:ascii="Times New Roman" w:hAnsi="Times New Roman" w:cs="Times New Roman"/>
          <w:b/>
        </w:rPr>
      </w:pPr>
      <w:r w:rsidRPr="00600A30">
        <w:rPr>
          <w:rFonts w:ascii="Times New Roman" w:hAnsi="Times New Roman" w:cs="Times New Roman"/>
          <w:b/>
        </w:rPr>
        <w:t>（二）</w:t>
      </w:r>
      <w:r w:rsidR="009F56A0" w:rsidRPr="00600A30">
        <w:rPr>
          <w:rFonts w:ascii="Times New Roman" w:hAnsi="Times New Roman" w:cs="Times New Roman"/>
          <w:b/>
        </w:rPr>
        <w:t xml:space="preserve"> </w:t>
      </w:r>
      <w:r w:rsidR="009F56A0" w:rsidRPr="00600A30">
        <w:rPr>
          <w:rFonts w:ascii="Times New Roman" w:hAnsi="Times New Roman" w:cs="Times New Roman"/>
          <w:b/>
        </w:rPr>
        <w:t>本标准制定的主要过程</w:t>
      </w:r>
    </w:p>
    <w:p w:rsidR="0072205B" w:rsidRPr="00600A30" w:rsidRDefault="00507DB2"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w:t>
      </w:r>
      <w:r w:rsidR="0072205B" w:rsidRPr="00600A30">
        <w:rPr>
          <w:rFonts w:ascii="Times New Roman" w:hAnsi="Times New Roman" w:cs="Times New Roman"/>
        </w:rPr>
        <w:t xml:space="preserve"> </w:t>
      </w:r>
      <w:r w:rsidR="0072205B" w:rsidRPr="00600A30">
        <w:rPr>
          <w:rFonts w:ascii="Times New Roman" w:hAnsi="Times New Roman" w:cs="Times New Roman"/>
        </w:rPr>
        <w:t>成立标准起草工作组</w:t>
      </w:r>
    </w:p>
    <w:p w:rsidR="009F56A0" w:rsidRPr="00600A30" w:rsidRDefault="009F56A0"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在接到</w:t>
      </w:r>
      <w:r w:rsidR="0011271F">
        <w:rPr>
          <w:rFonts w:ascii="Times New Roman" w:hAnsi="Times New Roman" w:cs="Times New Roman"/>
        </w:rPr>
        <w:t>化工行业标准编制计划任务后，</w:t>
      </w:r>
      <w:r w:rsidR="0011271F">
        <w:rPr>
          <w:rFonts w:ascii="Times New Roman" w:hAnsi="Times New Roman" w:cs="Times New Roman" w:hint="eastAsia"/>
        </w:rPr>
        <w:t>起草</w:t>
      </w:r>
      <w:r w:rsidRPr="00600A30">
        <w:rPr>
          <w:rFonts w:ascii="Times New Roman" w:hAnsi="Times New Roman" w:cs="Times New Roman"/>
        </w:rPr>
        <w:t>单位</w:t>
      </w:r>
      <w:r w:rsidR="0011271F">
        <w:rPr>
          <w:rFonts w:ascii="Times New Roman" w:hAnsi="Times New Roman" w:cs="Times New Roman"/>
        </w:rPr>
        <w:t>主要参与起草人和</w:t>
      </w:r>
      <w:r w:rsidRPr="00600A30">
        <w:rPr>
          <w:rFonts w:ascii="Times New Roman" w:hAnsi="Times New Roman" w:cs="Times New Roman"/>
        </w:rPr>
        <w:t>专家成立了</w:t>
      </w:r>
      <w:r w:rsidR="0072205B" w:rsidRPr="00600A30">
        <w:rPr>
          <w:rFonts w:ascii="Times New Roman" w:hAnsi="Times New Roman" w:cs="Times New Roman"/>
        </w:rPr>
        <w:t>化工行业</w:t>
      </w:r>
      <w:r w:rsidRPr="00600A30">
        <w:rPr>
          <w:rFonts w:ascii="Times New Roman" w:hAnsi="Times New Roman" w:cs="Times New Roman"/>
        </w:rPr>
        <w:t>标准制定工作组，开展了本标准制定的各项工作。</w:t>
      </w:r>
    </w:p>
    <w:p w:rsidR="00446DA3" w:rsidRPr="00600A30" w:rsidRDefault="00446DA3" w:rsidP="00446DA3">
      <w:pPr>
        <w:adjustRightInd w:val="0"/>
        <w:snapToGrid w:val="0"/>
        <w:spacing w:line="300" w:lineRule="auto"/>
        <w:ind w:leftChars="202" w:left="424"/>
        <w:rPr>
          <w:rFonts w:ascii="Times New Roman" w:hAnsi="Times New Roman" w:cs="Times New Roman"/>
          <w:b/>
        </w:rPr>
      </w:pPr>
      <w:r w:rsidRPr="00600A30">
        <w:rPr>
          <w:rFonts w:ascii="Times New Roman" w:hAnsi="Times New Roman" w:cs="Times New Roman"/>
          <w:b/>
        </w:rPr>
        <w:t>成员：</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上海化工研究院</w:t>
      </w:r>
      <w:r w:rsidR="007C3BC6">
        <w:rPr>
          <w:rFonts w:ascii="Times New Roman" w:hAnsi="Times New Roman" w:cs="Times New Roman" w:hint="eastAsia"/>
        </w:rPr>
        <w:t>有限公司</w:t>
      </w:r>
      <w:r w:rsidRPr="004C060F">
        <w:rPr>
          <w:rFonts w:ascii="Times New Roman" w:hAnsi="Times New Roman" w:cs="Times New Roman" w:hint="eastAsia"/>
        </w:rPr>
        <w:t xml:space="preserve"> </w:t>
      </w:r>
      <w:r w:rsidRPr="004C060F">
        <w:rPr>
          <w:rFonts w:ascii="Times New Roman" w:hAnsi="Times New Roman" w:cs="Times New Roman" w:hint="eastAsia"/>
        </w:rPr>
        <w:t>商照聪</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中国农业科学院农业资源与农业区划研究所</w:t>
      </w:r>
      <w:r w:rsidRPr="004C060F">
        <w:rPr>
          <w:rFonts w:ascii="Times New Roman" w:hAnsi="Times New Roman" w:cs="Times New Roman" w:hint="eastAsia"/>
        </w:rPr>
        <w:t xml:space="preserve">  </w:t>
      </w:r>
      <w:r w:rsidRPr="004C060F">
        <w:rPr>
          <w:rFonts w:ascii="Times New Roman" w:hAnsi="Times New Roman" w:cs="Times New Roman" w:hint="eastAsia"/>
        </w:rPr>
        <w:t>赵秉强、袁亮、李伟</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中海石油化学股份有限公司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沈兵、徐志强</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贵州开磷集团股份有限公司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徐魁、陈忠华、田树刚</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安徽六国化工股份有限公司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徐东奎</w:t>
      </w:r>
      <w:r w:rsidRPr="004C060F">
        <w:rPr>
          <w:rFonts w:ascii="Times New Roman" w:hAnsi="Times New Roman" w:cs="Times New Roman" w:hint="eastAsia"/>
        </w:rPr>
        <w:t xml:space="preserve"> </w:t>
      </w:r>
      <w:r w:rsidRPr="004C060F">
        <w:rPr>
          <w:rFonts w:ascii="Times New Roman" w:hAnsi="Times New Roman" w:cs="Times New Roman" w:hint="eastAsia"/>
        </w:rPr>
        <w:t>沈浩</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云南云天化股份有限公司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李英翔</w:t>
      </w:r>
      <w:r w:rsidRPr="004C060F">
        <w:rPr>
          <w:rFonts w:ascii="Times New Roman" w:hAnsi="Times New Roman" w:cs="Times New Roman" w:hint="eastAsia"/>
        </w:rPr>
        <w:t xml:space="preserve"> </w:t>
      </w:r>
      <w:r w:rsidRPr="004C060F">
        <w:rPr>
          <w:rFonts w:ascii="Times New Roman" w:hAnsi="Times New Roman" w:cs="Times New Roman" w:hint="eastAsia"/>
        </w:rPr>
        <w:t>蒋太光</w:t>
      </w:r>
      <w:r w:rsidRPr="004C060F">
        <w:rPr>
          <w:rFonts w:ascii="Times New Roman" w:hAnsi="Times New Roman" w:cs="Times New Roman" w:hint="eastAsia"/>
        </w:rPr>
        <w:t xml:space="preserve"> </w:t>
      </w:r>
      <w:r w:rsidRPr="004C060F">
        <w:rPr>
          <w:rFonts w:ascii="Times New Roman" w:hAnsi="Times New Roman" w:cs="Times New Roman" w:hint="eastAsia"/>
        </w:rPr>
        <w:t>李周</w:t>
      </w:r>
    </w:p>
    <w:p w:rsid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河北天人化工股份有限公司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王宝安</w:t>
      </w:r>
    </w:p>
    <w:p w:rsidR="00A86F55" w:rsidRPr="00A71EC0" w:rsidRDefault="00A86F55" w:rsidP="004C060F">
      <w:pPr>
        <w:adjustRightInd w:val="0"/>
        <w:snapToGrid w:val="0"/>
        <w:spacing w:line="300" w:lineRule="auto"/>
        <w:ind w:leftChars="202" w:left="424"/>
        <w:rPr>
          <w:rFonts w:ascii="Times New Roman" w:hAnsi="Times New Roman" w:cs="Times New Roman"/>
        </w:rPr>
      </w:pPr>
      <w:r w:rsidRPr="001224E2">
        <w:rPr>
          <w:rFonts w:hint="eastAsia"/>
        </w:rPr>
        <w:t>湖北祥云（集团）股份有限公司</w:t>
      </w:r>
      <w:r w:rsidR="00A71EC0">
        <w:rPr>
          <w:rFonts w:hint="eastAsia"/>
        </w:rPr>
        <w:t xml:space="preserve"> </w:t>
      </w:r>
      <w:r w:rsidR="00A71EC0" w:rsidRPr="00A71EC0">
        <w:rPr>
          <w:rFonts w:hint="eastAsia"/>
        </w:rPr>
        <w:t>程来斌</w:t>
      </w:r>
      <w:r w:rsidR="00A71EC0" w:rsidRPr="00A71EC0">
        <w:rPr>
          <w:rFonts w:hint="eastAsia"/>
        </w:rPr>
        <w:t xml:space="preserve"> </w:t>
      </w:r>
      <w:r w:rsidR="00A71EC0" w:rsidRPr="00A71EC0">
        <w:rPr>
          <w:rFonts w:hint="eastAsia"/>
        </w:rPr>
        <w:t>章</w:t>
      </w:r>
      <w:r w:rsidR="00A71EC0" w:rsidRPr="00A71EC0">
        <w:rPr>
          <w:rFonts w:hint="eastAsia"/>
        </w:rPr>
        <w:t xml:space="preserve"> </w:t>
      </w:r>
      <w:r w:rsidR="00A71EC0" w:rsidRPr="00A71EC0">
        <w:rPr>
          <w:rFonts w:hint="eastAsia"/>
        </w:rPr>
        <w:t>磊</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秦皇岛五弦维爱科技发展有限公司</w:t>
      </w:r>
      <w:r w:rsidRPr="004C060F">
        <w:rPr>
          <w:rFonts w:ascii="Times New Roman" w:hAnsi="Times New Roman" w:cs="Times New Roman" w:hint="eastAsia"/>
        </w:rPr>
        <w:t xml:space="preserve">  </w:t>
      </w:r>
      <w:r w:rsidRPr="004C060F">
        <w:rPr>
          <w:rFonts w:ascii="Times New Roman" w:hAnsi="Times New Roman" w:cs="Times New Roman" w:hint="eastAsia"/>
        </w:rPr>
        <w:t>田耀雄</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辽宁普天科技有限公司</w:t>
      </w:r>
      <w:r w:rsidRPr="004C060F">
        <w:rPr>
          <w:rFonts w:ascii="Times New Roman" w:hAnsi="Times New Roman" w:cs="Times New Roman" w:hint="eastAsia"/>
        </w:rPr>
        <w:t xml:space="preserve"> </w:t>
      </w:r>
      <w:r w:rsidRPr="004C060F">
        <w:rPr>
          <w:rFonts w:ascii="Times New Roman" w:hAnsi="Times New Roman" w:cs="Times New Roman" w:hint="eastAsia"/>
        </w:rPr>
        <w:t>邹德乙</w:t>
      </w:r>
      <w:r w:rsidRPr="004C060F">
        <w:rPr>
          <w:rFonts w:ascii="Times New Roman" w:hAnsi="Times New Roman" w:cs="Times New Roman" w:hint="eastAsia"/>
        </w:rPr>
        <w:t xml:space="preserve"> </w:t>
      </w:r>
      <w:r w:rsidRPr="004C060F">
        <w:rPr>
          <w:rFonts w:ascii="Times New Roman" w:hAnsi="Times New Roman" w:cs="Times New Roman" w:hint="eastAsia"/>
        </w:rPr>
        <w:t>郭书利</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山东恩宝生物科技有限公司</w:t>
      </w:r>
      <w:r w:rsidRPr="004C060F">
        <w:rPr>
          <w:rFonts w:ascii="Times New Roman" w:hAnsi="Times New Roman" w:cs="Times New Roman" w:hint="eastAsia"/>
        </w:rPr>
        <w:t xml:space="preserve"> </w:t>
      </w:r>
      <w:r w:rsidRPr="004C060F">
        <w:rPr>
          <w:rFonts w:ascii="Times New Roman" w:hAnsi="Times New Roman" w:cs="Times New Roman" w:hint="eastAsia"/>
        </w:rPr>
        <w:t>高仁升</w:t>
      </w:r>
    </w:p>
    <w:p w:rsidR="00446DA3" w:rsidRPr="00600A30" w:rsidRDefault="00446DA3" w:rsidP="00446DA3">
      <w:pPr>
        <w:adjustRightInd w:val="0"/>
        <w:snapToGrid w:val="0"/>
        <w:spacing w:line="300" w:lineRule="auto"/>
        <w:ind w:leftChars="202" w:left="424"/>
        <w:rPr>
          <w:rFonts w:ascii="Times New Roman" w:hAnsi="Times New Roman" w:cs="Times New Roman"/>
          <w:b/>
        </w:rPr>
      </w:pPr>
      <w:r w:rsidRPr="00600A30">
        <w:rPr>
          <w:rFonts w:ascii="Times New Roman" w:hAnsi="Times New Roman" w:cs="Times New Roman"/>
          <w:b/>
        </w:rPr>
        <w:t>组</w:t>
      </w:r>
      <w:r w:rsidRPr="00600A30">
        <w:rPr>
          <w:rFonts w:ascii="Times New Roman" w:hAnsi="Times New Roman" w:cs="Times New Roman"/>
          <w:b/>
        </w:rPr>
        <w:t xml:space="preserve">  </w:t>
      </w:r>
      <w:r w:rsidRPr="00600A30">
        <w:rPr>
          <w:rFonts w:ascii="Times New Roman" w:hAnsi="Times New Roman" w:cs="Times New Roman"/>
          <w:b/>
        </w:rPr>
        <w:t>长：</w:t>
      </w:r>
      <w:r w:rsidRPr="00600A30">
        <w:rPr>
          <w:rFonts w:ascii="Times New Roman" w:hAnsi="Times New Roman" w:cs="Times New Roman"/>
        </w:rPr>
        <w:t>赵秉强</w:t>
      </w:r>
      <w:r w:rsidRPr="00600A30">
        <w:rPr>
          <w:rFonts w:ascii="Times New Roman" w:hAnsi="Times New Roman" w:cs="Times New Roman"/>
        </w:rPr>
        <w:t xml:space="preserve"> </w:t>
      </w:r>
    </w:p>
    <w:p w:rsidR="00446DA3" w:rsidRPr="006E5009" w:rsidRDefault="00446DA3" w:rsidP="006E5009">
      <w:pPr>
        <w:adjustRightInd w:val="0"/>
        <w:snapToGrid w:val="0"/>
        <w:spacing w:line="300" w:lineRule="auto"/>
        <w:ind w:leftChars="202" w:left="424"/>
        <w:rPr>
          <w:rFonts w:ascii="Times New Roman" w:hAnsi="Times New Roman" w:cs="Times New Roman"/>
        </w:rPr>
      </w:pPr>
      <w:r w:rsidRPr="00600A30">
        <w:rPr>
          <w:rFonts w:ascii="Times New Roman" w:hAnsi="Times New Roman" w:cs="Times New Roman"/>
          <w:b/>
        </w:rPr>
        <w:t>副组长：</w:t>
      </w:r>
      <w:r w:rsidRPr="00600A30">
        <w:rPr>
          <w:rFonts w:ascii="Times New Roman" w:hAnsi="Times New Roman" w:cs="Times New Roman"/>
        </w:rPr>
        <w:t>商照聪</w:t>
      </w:r>
      <w:r w:rsidR="006E5009">
        <w:rPr>
          <w:rFonts w:ascii="Times New Roman" w:hAnsi="Times New Roman" w:cs="Times New Roman" w:hint="eastAsia"/>
        </w:rPr>
        <w:t xml:space="preserve"> </w:t>
      </w:r>
      <w:r w:rsidR="006E5009" w:rsidRPr="006E5009">
        <w:rPr>
          <w:rFonts w:ascii="Times New Roman" w:hAnsi="Times New Roman" w:cs="Times New Roman" w:hint="eastAsia"/>
        </w:rPr>
        <w:t>李英翔</w:t>
      </w:r>
      <w:r w:rsidR="006E5009" w:rsidRPr="006E5009">
        <w:rPr>
          <w:rFonts w:ascii="Times New Roman" w:hAnsi="Times New Roman" w:cs="Times New Roman" w:hint="eastAsia"/>
        </w:rPr>
        <w:t xml:space="preserve"> </w:t>
      </w:r>
      <w:r w:rsidR="006E5009" w:rsidRPr="006E5009">
        <w:rPr>
          <w:rFonts w:ascii="Times New Roman" w:hAnsi="Times New Roman" w:cs="Times New Roman" w:hint="eastAsia"/>
        </w:rPr>
        <w:t>邹德乙</w:t>
      </w:r>
      <w:r w:rsidR="006E5009" w:rsidRPr="006E5009">
        <w:rPr>
          <w:rFonts w:ascii="Times New Roman" w:hAnsi="Times New Roman" w:cs="Times New Roman" w:hint="eastAsia"/>
        </w:rPr>
        <w:t xml:space="preserve"> </w:t>
      </w:r>
      <w:r w:rsidR="006E5009" w:rsidRPr="006E5009">
        <w:rPr>
          <w:rFonts w:ascii="Times New Roman" w:hAnsi="Times New Roman" w:cs="Times New Roman" w:hint="eastAsia"/>
        </w:rPr>
        <w:t>徐魁</w:t>
      </w:r>
    </w:p>
    <w:p w:rsidR="00446DA3" w:rsidRPr="00600A30" w:rsidRDefault="00446DA3" w:rsidP="00446DA3">
      <w:pPr>
        <w:adjustRightInd w:val="0"/>
        <w:snapToGrid w:val="0"/>
        <w:spacing w:line="300" w:lineRule="auto"/>
        <w:ind w:leftChars="202" w:left="424"/>
        <w:rPr>
          <w:rFonts w:ascii="Times New Roman" w:hAnsi="Times New Roman" w:cs="Times New Roman"/>
        </w:rPr>
      </w:pPr>
      <w:r w:rsidRPr="00600A30">
        <w:rPr>
          <w:rFonts w:ascii="Times New Roman" w:hAnsi="Times New Roman" w:cs="Times New Roman"/>
          <w:b/>
        </w:rPr>
        <w:t>秘书：</w:t>
      </w:r>
      <w:r w:rsidRPr="00600A30">
        <w:rPr>
          <w:rFonts w:ascii="Times New Roman" w:hAnsi="Times New Roman" w:cs="Times New Roman"/>
        </w:rPr>
        <w:t>袁</w:t>
      </w:r>
      <w:r w:rsidRPr="00600A30">
        <w:rPr>
          <w:rFonts w:ascii="Times New Roman" w:hAnsi="Times New Roman" w:cs="Times New Roman"/>
        </w:rPr>
        <w:t xml:space="preserve">  </w:t>
      </w:r>
      <w:r w:rsidRPr="00600A30">
        <w:rPr>
          <w:rFonts w:ascii="Times New Roman" w:hAnsi="Times New Roman" w:cs="Times New Roman"/>
        </w:rPr>
        <w:t>亮</w:t>
      </w:r>
    </w:p>
    <w:p w:rsidR="0072205B" w:rsidRPr="00600A30" w:rsidRDefault="00507DB2"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2</w:t>
      </w:r>
      <w:r w:rsidRPr="00600A30">
        <w:rPr>
          <w:rFonts w:ascii="Times New Roman" w:hAnsi="Times New Roman" w:cs="Times New Roman"/>
        </w:rPr>
        <w:t>、</w:t>
      </w:r>
      <w:r w:rsidR="0072205B" w:rsidRPr="00600A30">
        <w:rPr>
          <w:rFonts w:ascii="Times New Roman" w:hAnsi="Times New Roman" w:cs="Times New Roman"/>
        </w:rPr>
        <w:t xml:space="preserve"> </w:t>
      </w:r>
      <w:r w:rsidR="0072205B" w:rsidRPr="00600A30">
        <w:rPr>
          <w:rFonts w:ascii="Times New Roman" w:hAnsi="Times New Roman" w:cs="Times New Roman"/>
        </w:rPr>
        <w:t>参考相关资料</w:t>
      </w:r>
    </w:p>
    <w:p w:rsidR="0072205B" w:rsidRPr="00600A30" w:rsidRDefault="0072205B"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标准起草工作组大量查阅国内外文献、标准等相关资料，</w:t>
      </w:r>
      <w:r w:rsidR="00CF1F81" w:rsidRPr="00600A30">
        <w:rPr>
          <w:rFonts w:ascii="Times New Roman" w:hAnsi="Times New Roman" w:cs="Times New Roman"/>
        </w:rPr>
        <w:t>主要参考文献如下：</w:t>
      </w:r>
    </w:p>
    <w:p w:rsidR="004F552F" w:rsidRPr="003C6FD5" w:rsidRDefault="005D69D5" w:rsidP="003C6FD5">
      <w:pPr>
        <w:pStyle w:val="af"/>
        <w:rPr>
          <w:rFonts w:ascii="Times New Roman"/>
        </w:rPr>
      </w:pPr>
      <w:r>
        <w:rPr>
          <w:rFonts w:ascii="Times New Roman" w:hint="eastAsia"/>
        </w:rPr>
        <w:t>GB /T 8170</w:t>
      </w:r>
      <w:r w:rsidR="004F552F" w:rsidRPr="003C6FD5">
        <w:rPr>
          <w:rFonts w:ascii="Times New Roman" w:hint="eastAsia"/>
        </w:rPr>
        <w:t xml:space="preserve"> </w:t>
      </w:r>
      <w:r w:rsidR="004F552F" w:rsidRPr="003C6FD5">
        <w:rPr>
          <w:rFonts w:ascii="Times New Roman" w:hint="eastAsia"/>
        </w:rPr>
        <w:t>极限数值的表示方法和判定方法</w:t>
      </w:r>
    </w:p>
    <w:p w:rsidR="003C6FD5" w:rsidRDefault="003C6FD5" w:rsidP="003C6FD5">
      <w:pPr>
        <w:pStyle w:val="af"/>
        <w:rPr>
          <w:rFonts w:ascii="Times New Roman"/>
        </w:rPr>
      </w:pPr>
      <w:r w:rsidRPr="003C6FD5">
        <w:rPr>
          <w:rFonts w:ascii="Times New Roman" w:hint="eastAsia"/>
        </w:rPr>
        <w:t xml:space="preserve">GB / T 6679 </w:t>
      </w:r>
      <w:r w:rsidRPr="003C6FD5">
        <w:rPr>
          <w:rFonts w:ascii="Times New Roman" w:hint="eastAsia"/>
        </w:rPr>
        <w:t>固定化工产品采样通则</w:t>
      </w:r>
    </w:p>
    <w:p w:rsidR="003C6FD5" w:rsidRPr="003C6FD5" w:rsidRDefault="003C6FD5" w:rsidP="003C6FD5">
      <w:pPr>
        <w:pStyle w:val="af"/>
        <w:rPr>
          <w:rFonts w:ascii="Times New Roman"/>
        </w:rPr>
      </w:pPr>
      <w:r w:rsidRPr="003C6FD5">
        <w:rPr>
          <w:rFonts w:ascii="Times New Roman" w:hint="eastAsia"/>
        </w:rPr>
        <w:t xml:space="preserve">GB/T 6682 </w:t>
      </w:r>
      <w:r w:rsidRPr="003C6FD5">
        <w:rPr>
          <w:rFonts w:ascii="Times New Roman" w:hint="eastAsia"/>
        </w:rPr>
        <w:t>分析实验室用水规格和试验方法</w:t>
      </w:r>
    </w:p>
    <w:p w:rsidR="003C6FD5" w:rsidRPr="003C6FD5" w:rsidRDefault="00860420" w:rsidP="003C6FD5">
      <w:pPr>
        <w:pStyle w:val="af"/>
        <w:rPr>
          <w:rFonts w:ascii="Times New Roman"/>
        </w:rPr>
      </w:pPr>
      <w:r>
        <w:rPr>
          <w:rFonts w:ascii="Times New Roman" w:hint="eastAsia"/>
        </w:rPr>
        <w:t xml:space="preserve">GB/T </w:t>
      </w:r>
      <w:r w:rsidR="003C6FD5" w:rsidRPr="003C6FD5">
        <w:rPr>
          <w:rFonts w:ascii="Times New Roman" w:hint="eastAsia"/>
        </w:rPr>
        <w:t xml:space="preserve">8569 </w:t>
      </w:r>
      <w:r w:rsidR="003C6FD5" w:rsidRPr="003C6FD5">
        <w:rPr>
          <w:rFonts w:ascii="Times New Roman" w:hint="eastAsia"/>
        </w:rPr>
        <w:t>固定化学肥料包装</w:t>
      </w:r>
    </w:p>
    <w:p w:rsidR="003C6FD5" w:rsidRPr="003C6FD5" w:rsidRDefault="003C6FD5" w:rsidP="003C6FD5">
      <w:pPr>
        <w:pStyle w:val="af"/>
        <w:rPr>
          <w:rFonts w:ascii="Times New Roman"/>
        </w:rPr>
      </w:pPr>
      <w:r w:rsidRPr="003C6FD5">
        <w:rPr>
          <w:rFonts w:ascii="Times New Roman" w:hint="eastAsia"/>
        </w:rPr>
        <w:t xml:space="preserve">GB 10205-2009 </w:t>
      </w:r>
      <w:r w:rsidRPr="003C6FD5">
        <w:rPr>
          <w:rFonts w:ascii="Times New Roman" w:hint="eastAsia"/>
        </w:rPr>
        <w:t>磷酸一铵、磷酸二铵</w:t>
      </w:r>
    </w:p>
    <w:p w:rsidR="004F552F" w:rsidRPr="003C6FD5" w:rsidRDefault="004F552F" w:rsidP="003C6FD5">
      <w:pPr>
        <w:pStyle w:val="af"/>
        <w:rPr>
          <w:rFonts w:ascii="Times New Roman"/>
        </w:rPr>
      </w:pPr>
      <w:r w:rsidRPr="003C6FD5">
        <w:rPr>
          <w:rFonts w:ascii="Times New Roman" w:hint="eastAsia"/>
        </w:rPr>
        <w:t xml:space="preserve">GB/T 10209.1 </w:t>
      </w:r>
      <w:r w:rsidRPr="003C6FD5">
        <w:rPr>
          <w:rFonts w:ascii="Times New Roman" w:hint="eastAsia"/>
        </w:rPr>
        <w:t>磷酸一铵、磷酸二铵的测定方法</w:t>
      </w:r>
      <w:r w:rsidRPr="003C6FD5">
        <w:rPr>
          <w:rFonts w:ascii="Times New Roman" w:hint="eastAsia"/>
        </w:rPr>
        <w:t xml:space="preserve"> </w:t>
      </w:r>
      <w:r w:rsidRPr="003C6FD5">
        <w:rPr>
          <w:rFonts w:ascii="Times New Roman" w:hint="eastAsia"/>
        </w:rPr>
        <w:t>第</w:t>
      </w:r>
      <w:r w:rsidRPr="003C6FD5">
        <w:rPr>
          <w:rFonts w:ascii="Times New Roman" w:hint="eastAsia"/>
        </w:rPr>
        <w:t>1</w:t>
      </w:r>
      <w:r w:rsidRPr="003C6FD5">
        <w:rPr>
          <w:rFonts w:ascii="Times New Roman" w:hint="eastAsia"/>
        </w:rPr>
        <w:t>部分：总氮含量</w:t>
      </w:r>
    </w:p>
    <w:p w:rsidR="004F552F" w:rsidRPr="003C6FD5" w:rsidRDefault="004F552F" w:rsidP="003C6FD5">
      <w:pPr>
        <w:pStyle w:val="af"/>
        <w:rPr>
          <w:rFonts w:ascii="Times New Roman"/>
        </w:rPr>
      </w:pPr>
      <w:r w:rsidRPr="003C6FD5">
        <w:rPr>
          <w:rFonts w:ascii="Times New Roman" w:hint="eastAsia"/>
        </w:rPr>
        <w:t xml:space="preserve">GB/T 10209.2 </w:t>
      </w:r>
      <w:r w:rsidRPr="003C6FD5">
        <w:rPr>
          <w:rFonts w:ascii="Times New Roman" w:hint="eastAsia"/>
        </w:rPr>
        <w:t>磷酸一铵、磷酸二铵的测定方法</w:t>
      </w:r>
      <w:r w:rsidRPr="003C6FD5">
        <w:rPr>
          <w:rFonts w:ascii="Times New Roman" w:hint="eastAsia"/>
        </w:rPr>
        <w:t xml:space="preserve"> </w:t>
      </w:r>
      <w:r w:rsidRPr="003C6FD5">
        <w:rPr>
          <w:rFonts w:ascii="Times New Roman" w:hint="eastAsia"/>
        </w:rPr>
        <w:t>第</w:t>
      </w:r>
      <w:r w:rsidRPr="003C6FD5">
        <w:rPr>
          <w:rFonts w:ascii="Times New Roman" w:hint="eastAsia"/>
        </w:rPr>
        <w:t>2</w:t>
      </w:r>
      <w:r w:rsidRPr="003C6FD5">
        <w:rPr>
          <w:rFonts w:ascii="Times New Roman" w:hint="eastAsia"/>
        </w:rPr>
        <w:t>部分：磷含量</w:t>
      </w:r>
    </w:p>
    <w:p w:rsidR="004F552F" w:rsidRDefault="004F552F" w:rsidP="003C6FD5">
      <w:pPr>
        <w:pStyle w:val="af"/>
        <w:rPr>
          <w:rFonts w:ascii="Times New Roman"/>
        </w:rPr>
      </w:pPr>
      <w:r w:rsidRPr="003C6FD5">
        <w:rPr>
          <w:rFonts w:ascii="Times New Roman" w:hint="eastAsia"/>
        </w:rPr>
        <w:lastRenderedPageBreak/>
        <w:t xml:space="preserve">GB/T 10209.3 </w:t>
      </w:r>
      <w:r w:rsidRPr="003C6FD5">
        <w:rPr>
          <w:rFonts w:ascii="Times New Roman" w:hint="eastAsia"/>
        </w:rPr>
        <w:t>磷酸一铵、磷酸二铵的测定方法</w:t>
      </w:r>
      <w:r w:rsidRPr="003C6FD5">
        <w:rPr>
          <w:rFonts w:ascii="Times New Roman" w:hint="eastAsia"/>
        </w:rPr>
        <w:t xml:space="preserve"> </w:t>
      </w:r>
      <w:r w:rsidRPr="003C6FD5">
        <w:rPr>
          <w:rFonts w:ascii="Times New Roman" w:hint="eastAsia"/>
        </w:rPr>
        <w:t>第</w:t>
      </w:r>
      <w:r w:rsidRPr="003C6FD5">
        <w:rPr>
          <w:rFonts w:ascii="Times New Roman" w:hint="eastAsia"/>
        </w:rPr>
        <w:t>3</w:t>
      </w:r>
      <w:r w:rsidRPr="003C6FD5">
        <w:rPr>
          <w:rFonts w:ascii="Times New Roman" w:hint="eastAsia"/>
        </w:rPr>
        <w:t>部分：水分</w:t>
      </w:r>
    </w:p>
    <w:p w:rsidR="00860420" w:rsidRDefault="00860420" w:rsidP="00860420">
      <w:pPr>
        <w:pStyle w:val="af"/>
        <w:rPr>
          <w:rFonts w:ascii="Times New Roman"/>
        </w:rPr>
      </w:pPr>
      <w:r w:rsidRPr="003C6FD5">
        <w:rPr>
          <w:rFonts w:ascii="Times New Roman" w:hint="eastAsia"/>
        </w:rPr>
        <w:t>GB/T 10209.</w:t>
      </w:r>
      <w:r>
        <w:rPr>
          <w:rFonts w:ascii="Times New Roman"/>
        </w:rPr>
        <w:t>4</w:t>
      </w:r>
      <w:r w:rsidRPr="003C6FD5">
        <w:rPr>
          <w:rFonts w:ascii="Times New Roman" w:hint="eastAsia"/>
        </w:rPr>
        <w:t xml:space="preserve"> </w:t>
      </w:r>
      <w:r w:rsidRPr="003C6FD5">
        <w:rPr>
          <w:rFonts w:ascii="Times New Roman" w:hint="eastAsia"/>
        </w:rPr>
        <w:t>磷酸一铵、磷酸二铵的测定方法</w:t>
      </w:r>
      <w:r w:rsidRPr="003C6FD5">
        <w:rPr>
          <w:rFonts w:ascii="Times New Roman" w:hint="eastAsia"/>
        </w:rPr>
        <w:t xml:space="preserve"> </w:t>
      </w:r>
      <w:r w:rsidRPr="003C6FD5">
        <w:rPr>
          <w:rFonts w:ascii="Times New Roman" w:hint="eastAsia"/>
        </w:rPr>
        <w:t>第</w:t>
      </w:r>
      <w:r w:rsidR="002870DF">
        <w:rPr>
          <w:rFonts w:ascii="Times New Roman"/>
        </w:rPr>
        <w:t>4</w:t>
      </w:r>
      <w:r>
        <w:rPr>
          <w:rFonts w:ascii="Times New Roman" w:hint="eastAsia"/>
        </w:rPr>
        <w:t>部分：粒度</w:t>
      </w:r>
    </w:p>
    <w:p w:rsidR="00860420" w:rsidRPr="00860420" w:rsidRDefault="00860420" w:rsidP="00860420">
      <w:pPr>
        <w:pStyle w:val="af"/>
        <w:ind w:firstLineChars="0" w:firstLine="0"/>
        <w:rPr>
          <w:rFonts w:ascii="Times New Roman"/>
        </w:rPr>
      </w:pPr>
    </w:p>
    <w:p w:rsidR="004F552F" w:rsidRPr="003C6FD5" w:rsidRDefault="004F552F" w:rsidP="003C6FD5">
      <w:pPr>
        <w:pStyle w:val="af"/>
        <w:rPr>
          <w:rFonts w:ascii="Times New Roman"/>
        </w:rPr>
      </w:pPr>
      <w:r w:rsidRPr="003C6FD5">
        <w:rPr>
          <w:rFonts w:ascii="Times New Roman" w:hint="eastAsia"/>
        </w:rPr>
        <w:t xml:space="preserve">GB 18382 </w:t>
      </w:r>
      <w:r w:rsidRPr="003C6FD5">
        <w:rPr>
          <w:rFonts w:ascii="Times New Roman" w:hint="eastAsia"/>
        </w:rPr>
        <w:t>肥料标识内容和要求</w:t>
      </w:r>
    </w:p>
    <w:p w:rsidR="004F552F" w:rsidRDefault="004F552F" w:rsidP="003C6FD5">
      <w:pPr>
        <w:pStyle w:val="af"/>
        <w:rPr>
          <w:rFonts w:ascii="Times New Roman"/>
        </w:rPr>
      </w:pPr>
      <w:r w:rsidRPr="003C6FD5">
        <w:rPr>
          <w:rFonts w:ascii="Times New Roman" w:hint="eastAsia"/>
        </w:rPr>
        <w:t xml:space="preserve">HG/T 2843 </w:t>
      </w:r>
      <w:r w:rsidRPr="003C6FD5">
        <w:rPr>
          <w:rFonts w:ascii="Times New Roman" w:hint="eastAsia"/>
        </w:rPr>
        <w:t>化肥产品化学分析中常用标准滴定溶液、标准溶液、试剂溶液和指示剂溶液《产品质量仲裁检验和产品质量鉴定管理办法》</w:t>
      </w:r>
    </w:p>
    <w:p w:rsidR="001159F6" w:rsidRDefault="001159F6" w:rsidP="001159F6">
      <w:pPr>
        <w:adjustRightInd w:val="0"/>
        <w:snapToGrid w:val="0"/>
        <w:spacing w:line="300" w:lineRule="auto"/>
        <w:ind w:firstLineChars="200" w:firstLine="420"/>
        <w:rPr>
          <w:rFonts w:ascii="Times New Roman" w:eastAsia="宋体" w:hAnsi="Times New Roman" w:cs="Times New Roman"/>
          <w:noProof/>
          <w:kern w:val="0"/>
          <w:szCs w:val="20"/>
        </w:rPr>
      </w:pPr>
      <w:r w:rsidRPr="003234C9">
        <w:rPr>
          <w:rFonts w:ascii="Times New Roman" w:eastAsia="宋体" w:hAnsi="Times New Roman" w:cs="Times New Roman"/>
          <w:noProof/>
          <w:kern w:val="0"/>
          <w:szCs w:val="20"/>
        </w:rPr>
        <w:t>赵秉强，杨相东，李燕婷，等</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我国新型肥料发展若干问题的探讨</w:t>
      </w:r>
      <w:r w:rsidRPr="003234C9">
        <w:rPr>
          <w:rFonts w:ascii="Times New Roman" w:eastAsia="宋体" w:hAnsi="Times New Roman" w:cs="Times New Roman"/>
          <w:noProof/>
          <w:kern w:val="0"/>
          <w:szCs w:val="20"/>
        </w:rPr>
        <w:t xml:space="preserve">[J]. </w:t>
      </w:r>
      <w:r w:rsidRPr="003234C9">
        <w:rPr>
          <w:rFonts w:ascii="Times New Roman" w:eastAsia="宋体" w:hAnsi="Times New Roman" w:cs="Times New Roman"/>
          <w:noProof/>
          <w:kern w:val="0"/>
          <w:szCs w:val="20"/>
        </w:rPr>
        <w:t>磷肥与复肥，</w:t>
      </w:r>
      <w:r w:rsidRPr="003234C9">
        <w:rPr>
          <w:rFonts w:ascii="Times New Roman" w:eastAsia="宋体" w:hAnsi="Times New Roman" w:cs="Times New Roman"/>
          <w:noProof/>
          <w:kern w:val="0"/>
          <w:szCs w:val="20"/>
        </w:rPr>
        <w:t>2012</w:t>
      </w:r>
      <w:r w:rsidRPr="003234C9">
        <w:rPr>
          <w:rFonts w:ascii="Times New Roman" w:eastAsia="宋体" w:hAnsi="Times New Roman" w:cs="Times New Roman"/>
          <w:noProof/>
          <w:kern w:val="0"/>
          <w:szCs w:val="20"/>
        </w:rPr>
        <w:t>，</w:t>
      </w:r>
      <w:r w:rsidRPr="003234C9">
        <w:rPr>
          <w:rFonts w:ascii="Times New Roman" w:eastAsia="宋体" w:hAnsi="Times New Roman" w:cs="Times New Roman"/>
          <w:noProof/>
          <w:kern w:val="0"/>
          <w:szCs w:val="20"/>
        </w:rPr>
        <w:t>27</w:t>
      </w:r>
      <w:r w:rsidRPr="003234C9">
        <w:rPr>
          <w:rFonts w:ascii="Times New Roman" w:eastAsia="宋体" w:hAnsi="Times New Roman" w:cs="Times New Roman"/>
          <w:noProof/>
          <w:kern w:val="0"/>
          <w:szCs w:val="20"/>
        </w:rPr>
        <w:t>（</w:t>
      </w:r>
      <w:r w:rsidRPr="003234C9">
        <w:rPr>
          <w:rFonts w:ascii="Times New Roman" w:eastAsia="宋体" w:hAnsi="Times New Roman" w:cs="Times New Roman"/>
          <w:noProof/>
          <w:kern w:val="0"/>
          <w:szCs w:val="20"/>
        </w:rPr>
        <w:t>3</w:t>
      </w:r>
      <w:r w:rsidRPr="003234C9">
        <w:rPr>
          <w:rFonts w:ascii="Times New Roman" w:eastAsia="宋体" w:hAnsi="Times New Roman" w:cs="Times New Roman"/>
          <w:noProof/>
          <w:kern w:val="0"/>
          <w:szCs w:val="20"/>
        </w:rPr>
        <w:t>）</w:t>
      </w:r>
      <w:r w:rsidR="00AD020F">
        <w:rPr>
          <w:rFonts w:ascii="Times New Roman" w:eastAsia="宋体" w:hAnsi="Times New Roman" w:cs="Times New Roman" w:hint="eastAsia"/>
          <w:noProof/>
          <w:kern w:val="0"/>
          <w:szCs w:val="20"/>
        </w:rPr>
        <w:t>:</w:t>
      </w:r>
      <w:r w:rsidRPr="003234C9">
        <w:rPr>
          <w:rFonts w:ascii="Times New Roman" w:eastAsia="宋体" w:hAnsi="Times New Roman" w:cs="Times New Roman"/>
          <w:noProof/>
          <w:kern w:val="0"/>
          <w:szCs w:val="20"/>
        </w:rPr>
        <w:t>1-4.</w:t>
      </w:r>
    </w:p>
    <w:p w:rsidR="00DE6F10" w:rsidRPr="003234C9" w:rsidRDefault="00DE6F10" w:rsidP="00DE6F10">
      <w:pPr>
        <w:pStyle w:val="af"/>
        <w:rPr>
          <w:rFonts w:ascii="Times New Roman"/>
        </w:rPr>
      </w:pPr>
      <w:r w:rsidRPr="00DE6F10">
        <w:rPr>
          <w:rFonts w:ascii="Times New Roman"/>
        </w:rPr>
        <w:t>赵秉强</w:t>
      </w:r>
      <w:r w:rsidRPr="00DE6F10">
        <w:rPr>
          <w:rFonts w:ascii="Times New Roman"/>
        </w:rPr>
        <w:t xml:space="preserve">. </w:t>
      </w:r>
      <w:r w:rsidRPr="00DE6F10">
        <w:rPr>
          <w:rFonts w:ascii="Times New Roman"/>
        </w:rPr>
        <w:t>传统化肥增效改性提升产品性能与功能</w:t>
      </w:r>
      <w:r w:rsidRPr="00DE6F10">
        <w:rPr>
          <w:rFonts w:ascii="Times New Roman"/>
        </w:rPr>
        <w:t xml:space="preserve">[J]. </w:t>
      </w:r>
      <w:r w:rsidRPr="00DE6F10">
        <w:rPr>
          <w:rFonts w:ascii="Times New Roman"/>
        </w:rPr>
        <w:t>植物营养与肥料学报</w:t>
      </w:r>
      <w:r w:rsidRPr="00DE6F10">
        <w:rPr>
          <w:rFonts w:ascii="Times New Roman"/>
        </w:rPr>
        <w:t>, 2016, 22(1):1-7.</w:t>
      </w:r>
    </w:p>
    <w:p w:rsidR="003234C9" w:rsidRPr="003234C9" w:rsidRDefault="003234C9" w:rsidP="001159F6">
      <w:pPr>
        <w:adjustRightInd w:val="0"/>
        <w:snapToGrid w:val="0"/>
        <w:spacing w:line="300" w:lineRule="auto"/>
        <w:ind w:firstLineChars="200" w:firstLine="420"/>
        <w:rPr>
          <w:rFonts w:ascii="Times New Roman" w:eastAsia="宋体" w:hAnsi="Times New Roman" w:cs="Times New Roman"/>
          <w:noProof/>
          <w:kern w:val="0"/>
          <w:szCs w:val="20"/>
        </w:rPr>
      </w:pPr>
      <w:r w:rsidRPr="003234C9">
        <w:rPr>
          <w:rFonts w:ascii="Times New Roman" w:eastAsia="宋体" w:hAnsi="Times New Roman" w:cs="Times New Roman"/>
          <w:noProof/>
          <w:kern w:val="0"/>
          <w:szCs w:val="20"/>
        </w:rPr>
        <w:t>李丽</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武丽萍</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成绍鑫</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风化煤腐植酸与</w:t>
      </w:r>
      <w:r w:rsidRPr="003234C9">
        <w:rPr>
          <w:rFonts w:ascii="Times New Roman" w:eastAsia="宋体" w:hAnsi="Times New Roman" w:cs="Times New Roman"/>
          <w:noProof/>
          <w:kern w:val="0"/>
          <w:szCs w:val="20"/>
        </w:rPr>
        <w:t>Ca(H2PO4)2</w:t>
      </w:r>
      <w:r w:rsidRPr="003234C9">
        <w:rPr>
          <w:rFonts w:ascii="Times New Roman" w:eastAsia="宋体" w:hAnsi="Times New Roman" w:cs="Times New Roman"/>
          <w:noProof/>
          <w:kern w:val="0"/>
          <w:szCs w:val="20"/>
        </w:rPr>
        <w:t>相互作用机理的研究</w:t>
      </w:r>
      <w:r w:rsidRPr="003234C9">
        <w:rPr>
          <w:rFonts w:ascii="Times New Roman" w:eastAsia="宋体" w:hAnsi="Times New Roman" w:cs="Times New Roman"/>
          <w:noProof/>
          <w:kern w:val="0"/>
          <w:szCs w:val="20"/>
        </w:rPr>
        <w:t xml:space="preserve">[J]. </w:t>
      </w:r>
      <w:r w:rsidRPr="003234C9">
        <w:rPr>
          <w:rFonts w:ascii="Times New Roman" w:eastAsia="宋体" w:hAnsi="Times New Roman" w:cs="Times New Roman"/>
          <w:noProof/>
          <w:kern w:val="0"/>
          <w:szCs w:val="20"/>
        </w:rPr>
        <w:t>燃料化学学报</w:t>
      </w:r>
      <w:r w:rsidRPr="003234C9">
        <w:rPr>
          <w:rFonts w:ascii="Times New Roman" w:eastAsia="宋体" w:hAnsi="Times New Roman" w:cs="Times New Roman"/>
          <w:noProof/>
          <w:kern w:val="0"/>
          <w:szCs w:val="20"/>
        </w:rPr>
        <w:t>, 2000, 28(4):314-319.</w:t>
      </w:r>
    </w:p>
    <w:p w:rsidR="004F552F" w:rsidRPr="00291FB3" w:rsidRDefault="001159F6" w:rsidP="00291FB3">
      <w:pPr>
        <w:pStyle w:val="af"/>
        <w:rPr>
          <w:rFonts w:ascii="Times New Roman"/>
        </w:rPr>
      </w:pPr>
      <w:r w:rsidRPr="00291FB3">
        <w:rPr>
          <w:rFonts w:ascii="Times New Roman"/>
        </w:rPr>
        <w:t>李志坚</w:t>
      </w:r>
      <w:r w:rsidRPr="00291FB3">
        <w:rPr>
          <w:rFonts w:ascii="Times New Roman"/>
        </w:rPr>
        <w:t xml:space="preserve">, </w:t>
      </w:r>
      <w:r w:rsidRPr="00291FB3">
        <w:rPr>
          <w:rFonts w:ascii="Times New Roman"/>
        </w:rPr>
        <w:t>林治安</w:t>
      </w:r>
      <w:r w:rsidRPr="00291FB3">
        <w:rPr>
          <w:rFonts w:ascii="Times New Roman"/>
        </w:rPr>
        <w:t xml:space="preserve">, </w:t>
      </w:r>
      <w:r w:rsidRPr="00291FB3">
        <w:rPr>
          <w:rFonts w:ascii="Times New Roman"/>
        </w:rPr>
        <w:t>赵秉强</w:t>
      </w:r>
      <w:r w:rsidRPr="00291FB3">
        <w:rPr>
          <w:rFonts w:ascii="Times New Roman"/>
        </w:rPr>
        <w:t>,</w:t>
      </w:r>
      <w:r w:rsidRPr="00291FB3">
        <w:rPr>
          <w:rFonts w:ascii="Times New Roman"/>
        </w:rPr>
        <w:t>等</w:t>
      </w:r>
      <w:r w:rsidRPr="00291FB3">
        <w:rPr>
          <w:rFonts w:ascii="Times New Roman"/>
        </w:rPr>
        <w:t xml:space="preserve">. </w:t>
      </w:r>
      <w:r w:rsidRPr="00291FB3">
        <w:rPr>
          <w:rFonts w:ascii="Times New Roman"/>
        </w:rPr>
        <w:t>增效磷肥对冬小麦产量和磷素利用率的影响</w:t>
      </w:r>
      <w:r w:rsidRPr="00291FB3">
        <w:rPr>
          <w:rFonts w:ascii="Times New Roman"/>
        </w:rPr>
        <w:t xml:space="preserve">[J]. </w:t>
      </w:r>
      <w:r w:rsidRPr="00291FB3">
        <w:rPr>
          <w:rFonts w:ascii="Times New Roman"/>
        </w:rPr>
        <w:t>植物营养与肥料学报</w:t>
      </w:r>
      <w:r w:rsidRPr="00291FB3">
        <w:rPr>
          <w:rFonts w:ascii="Times New Roman"/>
        </w:rPr>
        <w:t>, 2013, 19(6):1329-1336.</w:t>
      </w:r>
    </w:p>
    <w:p w:rsidR="001159F6" w:rsidRPr="009261B5" w:rsidRDefault="001159F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291FB3">
        <w:rPr>
          <w:rFonts w:ascii="Times New Roman" w:hAnsi="Times New Roman" w:cs="Times New Roman"/>
          <w:szCs w:val="20"/>
        </w:rPr>
        <w:t>李志坚</w:t>
      </w:r>
      <w:r w:rsidRPr="00291FB3">
        <w:rPr>
          <w:rFonts w:ascii="Times New Roman" w:hAnsi="Times New Roman" w:cs="Times New Roman"/>
          <w:szCs w:val="20"/>
        </w:rPr>
        <w:t xml:space="preserve">, </w:t>
      </w:r>
      <w:r w:rsidRPr="00291FB3">
        <w:rPr>
          <w:rFonts w:ascii="Times New Roman" w:hAnsi="Times New Roman" w:cs="Times New Roman"/>
          <w:szCs w:val="20"/>
        </w:rPr>
        <w:t>林治安</w:t>
      </w:r>
      <w:r w:rsidRPr="00291FB3">
        <w:rPr>
          <w:rFonts w:ascii="Times New Roman" w:hAnsi="Times New Roman" w:cs="Times New Roman"/>
          <w:szCs w:val="20"/>
        </w:rPr>
        <w:t xml:space="preserve">, </w:t>
      </w:r>
      <w:r w:rsidRPr="00291FB3">
        <w:rPr>
          <w:rFonts w:ascii="Times New Roman" w:hAnsi="Times New Roman" w:cs="Times New Roman"/>
          <w:szCs w:val="20"/>
        </w:rPr>
        <w:t>赵秉强</w:t>
      </w:r>
      <w:r w:rsidRPr="00291FB3">
        <w:rPr>
          <w:rFonts w:ascii="Times New Roman" w:hAnsi="Times New Roman" w:cs="Times New Roman"/>
          <w:szCs w:val="20"/>
        </w:rPr>
        <w:t>,</w:t>
      </w:r>
      <w:r w:rsidRPr="00291FB3">
        <w:rPr>
          <w:rFonts w:ascii="Times New Roman" w:hAnsi="Times New Roman" w:cs="Times New Roman"/>
          <w:szCs w:val="20"/>
        </w:rPr>
        <w:t>等</w:t>
      </w:r>
      <w:r w:rsidRPr="00291FB3">
        <w:rPr>
          <w:rFonts w:ascii="Times New Roman" w:hAnsi="Times New Roman" w:cs="Times New Roman"/>
          <w:szCs w:val="20"/>
        </w:rPr>
        <w:t xml:space="preserve">. </w:t>
      </w:r>
      <w:r w:rsidRPr="00291FB3">
        <w:rPr>
          <w:rFonts w:ascii="Times New Roman" w:hAnsi="Times New Roman" w:cs="Times New Roman"/>
          <w:szCs w:val="20"/>
        </w:rPr>
        <w:t>增值磷肥对潮土无机磷形态及其变化的影响</w:t>
      </w:r>
      <w:r w:rsidRPr="00291FB3">
        <w:rPr>
          <w:rFonts w:ascii="Times New Roman" w:hAnsi="Times New Roman" w:cs="Times New Roman"/>
          <w:szCs w:val="20"/>
        </w:rPr>
        <w:t xml:space="preserve">[J]. </w:t>
      </w:r>
      <w:r w:rsidRPr="00291FB3">
        <w:rPr>
          <w:rFonts w:ascii="Times New Roman" w:hAnsi="Times New Roman" w:cs="Times New Roman"/>
          <w:szCs w:val="20"/>
        </w:rPr>
        <w:t>植物营养与</w:t>
      </w:r>
      <w:r w:rsidRPr="009261B5">
        <w:rPr>
          <w:rFonts w:ascii="Times New Roman" w:eastAsia="宋体" w:hAnsi="Times New Roman" w:cs="Times New Roman"/>
          <w:noProof/>
          <w:kern w:val="0"/>
          <w:szCs w:val="20"/>
        </w:rPr>
        <w:t>肥料学报</w:t>
      </w:r>
      <w:r w:rsidRPr="009261B5">
        <w:rPr>
          <w:rFonts w:ascii="Times New Roman" w:eastAsia="宋体" w:hAnsi="Times New Roman" w:cs="Times New Roman"/>
          <w:noProof/>
          <w:kern w:val="0"/>
          <w:szCs w:val="20"/>
        </w:rPr>
        <w:t>, 2013, 19(5):1183-1191.</w:t>
      </w:r>
    </w:p>
    <w:p w:rsidR="001E2576" w:rsidRPr="009261B5" w:rsidRDefault="001E257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9261B5">
        <w:rPr>
          <w:rFonts w:ascii="Times New Roman" w:eastAsia="宋体" w:hAnsi="Times New Roman" w:cs="Times New Roman"/>
          <w:noProof/>
          <w:kern w:val="0"/>
          <w:szCs w:val="20"/>
        </w:rPr>
        <w:t>鲁如坤</w:t>
      </w:r>
      <w:r w:rsidRPr="009261B5">
        <w:rPr>
          <w:rFonts w:ascii="Times New Roman" w:eastAsia="宋体" w:hAnsi="Times New Roman" w:cs="Times New Roman"/>
          <w:noProof/>
          <w:kern w:val="0"/>
          <w:szCs w:val="20"/>
        </w:rPr>
        <w:t xml:space="preserve">. </w:t>
      </w:r>
      <w:r w:rsidRPr="009261B5">
        <w:rPr>
          <w:rFonts w:ascii="Times New Roman" w:eastAsia="宋体" w:hAnsi="Times New Roman" w:cs="Times New Roman"/>
          <w:noProof/>
          <w:kern w:val="0"/>
          <w:szCs w:val="20"/>
        </w:rPr>
        <w:t>土壤农业化学分析方法</w:t>
      </w:r>
      <w:r w:rsidRPr="009261B5">
        <w:rPr>
          <w:rFonts w:ascii="Times New Roman" w:eastAsia="宋体" w:hAnsi="Times New Roman" w:cs="Times New Roman"/>
          <w:noProof/>
          <w:kern w:val="0"/>
          <w:szCs w:val="20"/>
        </w:rPr>
        <w:t>[M].</w:t>
      </w:r>
      <w:r w:rsidRPr="009261B5">
        <w:rPr>
          <w:rFonts w:ascii="Times New Roman" w:eastAsia="宋体" w:hAnsi="Times New Roman" w:cs="Times New Roman"/>
          <w:noProof/>
          <w:kern w:val="0"/>
          <w:szCs w:val="20"/>
        </w:rPr>
        <w:t>中国农业科技出版社，</w:t>
      </w:r>
      <w:r w:rsidRPr="009261B5">
        <w:rPr>
          <w:rFonts w:ascii="Times New Roman" w:eastAsia="宋体" w:hAnsi="Times New Roman" w:cs="Times New Roman"/>
          <w:noProof/>
          <w:kern w:val="0"/>
          <w:szCs w:val="20"/>
        </w:rPr>
        <w:t>2000.</w:t>
      </w:r>
    </w:p>
    <w:p w:rsidR="009261B5" w:rsidRPr="009261B5" w:rsidRDefault="009261B5"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9261B5">
        <w:rPr>
          <w:rFonts w:ascii="Times New Roman" w:eastAsia="宋体" w:hAnsi="Times New Roman" w:cs="Times New Roman"/>
          <w:noProof/>
          <w:kern w:val="0"/>
          <w:szCs w:val="20"/>
        </w:rPr>
        <w:t>修学峰</w:t>
      </w:r>
      <w:r w:rsidRPr="009261B5">
        <w:rPr>
          <w:rFonts w:ascii="Times New Roman" w:eastAsia="宋体" w:hAnsi="Times New Roman" w:cs="Times New Roman"/>
          <w:noProof/>
          <w:kern w:val="0"/>
          <w:szCs w:val="20"/>
        </w:rPr>
        <w:t xml:space="preserve">, </w:t>
      </w:r>
      <w:r w:rsidRPr="009261B5">
        <w:rPr>
          <w:rFonts w:ascii="Times New Roman" w:eastAsia="宋体" w:hAnsi="Times New Roman" w:cs="Times New Roman"/>
          <w:noProof/>
          <w:kern w:val="0"/>
          <w:szCs w:val="20"/>
        </w:rPr>
        <w:t>白海丹</w:t>
      </w:r>
      <w:r w:rsidRPr="009261B5">
        <w:rPr>
          <w:rFonts w:ascii="Times New Roman" w:eastAsia="宋体" w:hAnsi="Times New Roman" w:cs="Times New Roman"/>
          <w:noProof/>
          <w:kern w:val="0"/>
          <w:szCs w:val="20"/>
        </w:rPr>
        <w:t xml:space="preserve">. </w:t>
      </w:r>
      <w:r w:rsidRPr="009261B5">
        <w:rPr>
          <w:rFonts w:ascii="Times New Roman" w:eastAsia="宋体" w:hAnsi="Times New Roman" w:cs="Times New Roman"/>
          <w:noProof/>
          <w:kern w:val="0"/>
          <w:szCs w:val="20"/>
        </w:rPr>
        <w:t>我国磷肥及大宗磷酸盐产品现状及发展浅析</w:t>
      </w:r>
      <w:r w:rsidRPr="009261B5">
        <w:rPr>
          <w:rFonts w:ascii="Times New Roman" w:eastAsia="宋体" w:hAnsi="Times New Roman" w:cs="Times New Roman"/>
          <w:noProof/>
          <w:kern w:val="0"/>
          <w:szCs w:val="20"/>
        </w:rPr>
        <w:t xml:space="preserve">[J]. </w:t>
      </w:r>
      <w:r w:rsidRPr="009261B5">
        <w:rPr>
          <w:rFonts w:ascii="Times New Roman" w:eastAsia="宋体" w:hAnsi="Times New Roman" w:cs="Times New Roman"/>
          <w:noProof/>
          <w:kern w:val="0"/>
          <w:szCs w:val="20"/>
        </w:rPr>
        <w:t>磷肥与复肥</w:t>
      </w:r>
      <w:r w:rsidRPr="009261B5">
        <w:rPr>
          <w:rFonts w:ascii="Times New Roman" w:eastAsia="宋体" w:hAnsi="Times New Roman" w:cs="Times New Roman"/>
          <w:noProof/>
          <w:kern w:val="0"/>
          <w:szCs w:val="20"/>
        </w:rPr>
        <w:t>, 2014, 29(3).</w:t>
      </w:r>
    </w:p>
    <w:p w:rsidR="00CF1F81" w:rsidRPr="00600A30" w:rsidRDefault="00507DB2"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3</w:t>
      </w:r>
      <w:r w:rsidRPr="00600A30">
        <w:rPr>
          <w:rFonts w:ascii="Times New Roman" w:hAnsi="Times New Roman" w:cs="Times New Roman"/>
        </w:rPr>
        <w:t>、</w:t>
      </w:r>
      <w:r w:rsidR="00A758DB" w:rsidRPr="00600A30">
        <w:rPr>
          <w:rFonts w:ascii="Times New Roman" w:hAnsi="Times New Roman" w:cs="Times New Roman"/>
        </w:rPr>
        <w:t xml:space="preserve"> </w:t>
      </w:r>
      <w:r w:rsidR="00A758DB" w:rsidRPr="00600A30">
        <w:rPr>
          <w:rFonts w:ascii="Times New Roman" w:hAnsi="Times New Roman" w:cs="Times New Roman"/>
        </w:rPr>
        <w:t>标准研究方案</w:t>
      </w:r>
    </w:p>
    <w:p w:rsidR="0072205B" w:rsidRDefault="00A758DB"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根据查阅到的标准、文献等相关资料，并通过一系列的预试验</w:t>
      </w:r>
      <w:r w:rsidR="00CF1F81" w:rsidRPr="00600A30">
        <w:rPr>
          <w:rFonts w:ascii="Times New Roman" w:hAnsi="Times New Roman" w:cs="Times New Roman"/>
        </w:rPr>
        <w:t>，标准制定工作组</w:t>
      </w:r>
      <w:r w:rsidRPr="00600A30">
        <w:rPr>
          <w:rFonts w:ascii="Times New Roman" w:hAnsi="Times New Roman" w:cs="Times New Roman"/>
        </w:rPr>
        <w:t>在</w:t>
      </w:r>
      <w:bookmarkStart w:id="0" w:name="OLE_LINK3"/>
      <w:r w:rsidRPr="00600A30">
        <w:rPr>
          <w:rFonts w:ascii="Times New Roman" w:hAnsi="Times New Roman" w:cs="Times New Roman"/>
        </w:rPr>
        <w:t>《</w:t>
      </w:r>
      <w:r w:rsidR="00B23F30">
        <w:rPr>
          <w:rFonts w:ascii="Times New Roman" w:hAnsi="Times New Roman" w:cs="Times New Roman" w:hint="eastAsia"/>
        </w:rPr>
        <w:t>磷酸一铵、</w:t>
      </w:r>
      <w:r w:rsidR="00B23F30">
        <w:rPr>
          <w:rFonts w:ascii="Times New Roman" w:hAnsi="Times New Roman" w:cs="Times New Roman"/>
        </w:rPr>
        <w:t>磷酸二铵</w:t>
      </w:r>
      <w:r w:rsidRPr="00600A30">
        <w:rPr>
          <w:rFonts w:ascii="Times New Roman" w:hAnsi="Times New Roman" w:cs="Times New Roman"/>
        </w:rPr>
        <w:t>》国家标准的基础上，添加了</w:t>
      </w:r>
      <w:r w:rsidR="00CF1F81" w:rsidRPr="00600A30">
        <w:rPr>
          <w:rFonts w:ascii="Times New Roman" w:hAnsi="Times New Roman" w:cs="Times New Roman"/>
        </w:rPr>
        <w:t>将</w:t>
      </w:r>
      <w:r w:rsidR="00150DC1" w:rsidRPr="00600A30">
        <w:rPr>
          <w:rFonts w:ascii="Times New Roman" w:hAnsi="Times New Roman" w:cs="Times New Roman"/>
        </w:rPr>
        <w:t>腐植酸</w:t>
      </w:r>
      <w:r w:rsidRPr="00600A30">
        <w:rPr>
          <w:rFonts w:ascii="Times New Roman" w:hAnsi="Times New Roman" w:cs="Times New Roman"/>
        </w:rPr>
        <w:t>含量和</w:t>
      </w:r>
      <w:r w:rsidR="00220911">
        <w:rPr>
          <w:rFonts w:ascii="Times New Roman" w:hAnsi="Times New Roman" w:cs="Times New Roman" w:hint="eastAsia"/>
        </w:rPr>
        <w:t>水溶性磷</w:t>
      </w:r>
      <w:r w:rsidR="00220911">
        <w:rPr>
          <w:rFonts w:ascii="Times New Roman" w:hAnsi="Times New Roman" w:cs="Times New Roman"/>
        </w:rPr>
        <w:t>固定差异率</w:t>
      </w:r>
      <w:r w:rsidRPr="00600A30">
        <w:rPr>
          <w:rFonts w:ascii="Times New Roman" w:hAnsi="Times New Roman" w:cs="Times New Roman"/>
        </w:rPr>
        <w:t>2</w:t>
      </w:r>
      <w:r w:rsidRPr="00600A30">
        <w:rPr>
          <w:rFonts w:ascii="Times New Roman" w:hAnsi="Times New Roman" w:cs="Times New Roman"/>
        </w:rPr>
        <w:t>项指标</w:t>
      </w:r>
      <w:r w:rsidR="00CF1F81" w:rsidRPr="00600A30">
        <w:rPr>
          <w:rFonts w:ascii="Times New Roman" w:hAnsi="Times New Roman" w:cs="Times New Roman"/>
        </w:rPr>
        <w:t>作为评价</w:t>
      </w:r>
      <w:r w:rsidRPr="00600A30">
        <w:rPr>
          <w:rFonts w:ascii="Times New Roman" w:hAnsi="Times New Roman" w:cs="Times New Roman"/>
        </w:rPr>
        <w:t>含</w:t>
      </w:r>
      <w:r w:rsidR="00150DC1" w:rsidRPr="00600A30">
        <w:rPr>
          <w:rFonts w:ascii="Times New Roman" w:hAnsi="Times New Roman" w:cs="Times New Roman"/>
        </w:rPr>
        <w:t>腐植酸</w:t>
      </w:r>
      <w:r w:rsidR="00220911">
        <w:rPr>
          <w:rFonts w:ascii="Times New Roman" w:hAnsi="Times New Roman" w:cs="Times New Roman" w:hint="eastAsia"/>
        </w:rPr>
        <w:t>磷铵</w:t>
      </w:r>
      <w:r w:rsidR="00CF1F81" w:rsidRPr="00600A30">
        <w:rPr>
          <w:rFonts w:ascii="Times New Roman" w:hAnsi="Times New Roman" w:cs="Times New Roman"/>
        </w:rPr>
        <w:t>的主要指标，并</w:t>
      </w:r>
      <w:r w:rsidRPr="00600A30">
        <w:rPr>
          <w:rFonts w:ascii="Times New Roman" w:hAnsi="Times New Roman" w:cs="Times New Roman"/>
        </w:rPr>
        <w:t>确定了指标的具体检测方法。</w:t>
      </w:r>
      <w:bookmarkEnd w:id="0"/>
      <w:r w:rsidR="00CF1F81" w:rsidRPr="00600A30">
        <w:rPr>
          <w:rFonts w:ascii="Times New Roman" w:hAnsi="Times New Roman" w:cs="Times New Roman"/>
        </w:rPr>
        <w:t>检验规则，标识，包装、运输和贮存等要求参考</w:t>
      </w:r>
      <w:r w:rsidR="00AD0A35" w:rsidRPr="00600A30">
        <w:rPr>
          <w:rFonts w:ascii="Times New Roman" w:hAnsi="Times New Roman" w:cs="Times New Roman"/>
        </w:rPr>
        <w:t>了</w:t>
      </w:r>
      <w:r w:rsidR="00CF1F81" w:rsidRPr="00600A30">
        <w:rPr>
          <w:rFonts w:ascii="Times New Roman" w:hAnsi="Times New Roman" w:cs="Times New Roman"/>
        </w:rPr>
        <w:t>《</w:t>
      </w:r>
      <w:r w:rsidR="00220911">
        <w:rPr>
          <w:rFonts w:ascii="Times New Roman" w:hAnsi="Times New Roman" w:cs="Times New Roman" w:hint="eastAsia"/>
        </w:rPr>
        <w:t>磷酸一铵</w:t>
      </w:r>
      <w:r w:rsidR="00220911">
        <w:rPr>
          <w:rFonts w:ascii="Times New Roman" w:hAnsi="Times New Roman" w:cs="Times New Roman"/>
        </w:rPr>
        <w:t>、磷酸二铵</w:t>
      </w:r>
      <w:r w:rsidR="00CF1F81" w:rsidRPr="00600A30">
        <w:rPr>
          <w:rFonts w:ascii="Times New Roman" w:hAnsi="Times New Roman" w:cs="Times New Roman"/>
        </w:rPr>
        <w:t>》国家标准中的规定。</w:t>
      </w:r>
    </w:p>
    <w:p w:rsidR="004C060F" w:rsidRDefault="004C060F" w:rsidP="004C060F">
      <w:pPr>
        <w:adjustRightInd w:val="0"/>
        <w:snapToGrid w:val="0"/>
        <w:spacing w:line="300" w:lineRule="auto"/>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hint="eastAsia"/>
        </w:rPr>
        <w:t>2016</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w:t>
      </w:r>
      <w:r>
        <w:rPr>
          <w:rFonts w:ascii="Times New Roman" w:hAnsi="Times New Roman" w:cs="Times New Roman" w:hint="eastAsia"/>
        </w:rPr>
        <w:t>13</w:t>
      </w:r>
      <w:r>
        <w:rPr>
          <w:rFonts w:ascii="Times New Roman" w:hAnsi="Times New Roman" w:cs="Times New Roman" w:hint="eastAsia"/>
        </w:rPr>
        <w:t>日，</w:t>
      </w:r>
      <w:r w:rsidR="00C77617">
        <w:rPr>
          <w:rFonts w:ascii="Times New Roman" w:hAnsi="Times New Roman" w:cs="Times New Roman" w:hint="eastAsia"/>
        </w:rPr>
        <w:t>在腐植酸</w:t>
      </w:r>
      <w:r w:rsidR="00A86F55">
        <w:rPr>
          <w:rFonts w:ascii="Times New Roman" w:hAnsi="Times New Roman" w:cs="Times New Roman" w:hint="eastAsia"/>
        </w:rPr>
        <w:t>肥料</w:t>
      </w:r>
      <w:r w:rsidR="00C77617">
        <w:rPr>
          <w:rFonts w:ascii="Times New Roman" w:hAnsi="Times New Roman" w:cs="Times New Roman" w:hint="eastAsia"/>
        </w:rPr>
        <w:t>分技术委员会年度会议上，</w:t>
      </w:r>
      <w:r>
        <w:rPr>
          <w:rFonts w:ascii="Times New Roman" w:hAnsi="Times New Roman" w:cs="Times New Roman" w:hint="eastAsia"/>
        </w:rPr>
        <w:t>相关标准起草单位讨论标准</w:t>
      </w:r>
      <w:r w:rsidR="00C77617">
        <w:rPr>
          <w:rFonts w:ascii="Times New Roman" w:hAnsi="Times New Roman" w:cs="Times New Roman" w:hint="eastAsia"/>
        </w:rPr>
        <w:t>起草进度。</w:t>
      </w:r>
    </w:p>
    <w:p w:rsidR="004C060F" w:rsidRDefault="004C060F" w:rsidP="00B43580">
      <w:pPr>
        <w:adjustRightInd w:val="0"/>
        <w:snapToGrid w:val="0"/>
        <w:spacing w:line="300" w:lineRule="auto"/>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Pr>
          <w:rFonts w:ascii="Times New Roman" w:hAnsi="Times New Roman" w:cs="Times New Roman" w:hint="eastAsia"/>
        </w:rPr>
        <w:t>2</w:t>
      </w:r>
      <w:r>
        <w:rPr>
          <w:rFonts w:ascii="Times New Roman" w:hAnsi="Times New Roman" w:cs="Times New Roman" w:hint="eastAsia"/>
        </w:rPr>
        <w:t>月</w:t>
      </w:r>
      <w:r>
        <w:rPr>
          <w:rFonts w:ascii="Times New Roman" w:hAnsi="Times New Roman" w:cs="Times New Roman" w:hint="eastAsia"/>
        </w:rPr>
        <w:t>13</w:t>
      </w:r>
      <w:r>
        <w:rPr>
          <w:rFonts w:ascii="Times New Roman" w:hAnsi="Times New Roman" w:cs="Times New Roman" w:hint="eastAsia"/>
        </w:rPr>
        <w:t>日，</w:t>
      </w:r>
      <w:r w:rsidR="00C77617">
        <w:rPr>
          <w:rFonts w:ascii="Times New Roman" w:hAnsi="Times New Roman" w:cs="Times New Roman" w:hint="eastAsia"/>
        </w:rPr>
        <w:t>中国农业科学院农业资源与农业区划研究所等</w:t>
      </w:r>
      <w:r>
        <w:rPr>
          <w:rFonts w:ascii="Times New Roman" w:hAnsi="Times New Roman" w:cs="Times New Roman" w:hint="eastAsia"/>
        </w:rPr>
        <w:t>相关标准起草单位讨论标准</w:t>
      </w:r>
      <w:r w:rsidR="00C77617">
        <w:rPr>
          <w:rFonts w:ascii="Times New Roman" w:hAnsi="Times New Roman" w:cs="Times New Roman" w:hint="eastAsia"/>
        </w:rPr>
        <w:t>指标及</w:t>
      </w:r>
      <w:r>
        <w:rPr>
          <w:rFonts w:ascii="Times New Roman" w:hAnsi="Times New Roman" w:cs="Times New Roman" w:hint="eastAsia"/>
        </w:rPr>
        <w:t>起草计划</w:t>
      </w:r>
      <w:r w:rsidR="00C77617">
        <w:rPr>
          <w:rFonts w:ascii="Times New Roman" w:hAnsi="Times New Roman" w:cs="Times New Roman" w:hint="eastAsia"/>
        </w:rPr>
        <w:t>，开展标准的样品收集、试验研究工作</w:t>
      </w:r>
      <w:r>
        <w:rPr>
          <w:rFonts w:ascii="Times New Roman" w:hAnsi="Times New Roman" w:cs="Times New Roman" w:hint="eastAsia"/>
        </w:rPr>
        <w:t>。</w:t>
      </w:r>
    </w:p>
    <w:p w:rsidR="00B43580" w:rsidRDefault="004C060F" w:rsidP="00B43580">
      <w:pPr>
        <w:adjustRightInd w:val="0"/>
        <w:snapToGrid w:val="0"/>
        <w:spacing w:line="300" w:lineRule="auto"/>
        <w:rPr>
          <w:rFonts w:ascii="Times New Roman" w:hAnsi="Times New Roman" w:cs="Times New Roman"/>
        </w:rPr>
      </w:pPr>
      <w:r>
        <w:rPr>
          <w:rFonts w:ascii="Times New Roman" w:hAnsi="Times New Roman" w:cs="Times New Roman" w:hint="eastAsia"/>
        </w:rPr>
        <w:t>6</w:t>
      </w:r>
      <w:r w:rsidR="00B43580">
        <w:rPr>
          <w:rFonts w:ascii="Times New Roman" w:hAnsi="Times New Roman" w:cs="Times New Roman" w:hint="eastAsia"/>
        </w:rPr>
        <w:t>、</w:t>
      </w:r>
      <w:r w:rsidR="00B43580">
        <w:rPr>
          <w:rFonts w:ascii="Times New Roman" w:hAnsi="Times New Roman" w:cs="Times New Roman" w:hint="eastAsia"/>
        </w:rPr>
        <w:t>2017</w:t>
      </w:r>
      <w:r w:rsidR="00B43580">
        <w:rPr>
          <w:rFonts w:ascii="Times New Roman" w:hAnsi="Times New Roman" w:cs="Times New Roman" w:hint="eastAsia"/>
        </w:rPr>
        <w:t>年</w:t>
      </w:r>
      <w:r w:rsidR="00B43580">
        <w:rPr>
          <w:rFonts w:ascii="Times New Roman" w:hAnsi="Times New Roman" w:cs="Times New Roman" w:hint="eastAsia"/>
        </w:rPr>
        <w:t>4</w:t>
      </w:r>
      <w:r w:rsidR="00B43580">
        <w:rPr>
          <w:rFonts w:ascii="Times New Roman" w:hAnsi="Times New Roman" w:cs="Times New Roman" w:hint="eastAsia"/>
        </w:rPr>
        <w:t>月</w:t>
      </w:r>
      <w:r w:rsidR="00B43580">
        <w:rPr>
          <w:rFonts w:ascii="Times New Roman" w:hAnsi="Times New Roman" w:cs="Times New Roman" w:hint="eastAsia"/>
        </w:rPr>
        <w:t>20</w:t>
      </w:r>
      <w:r w:rsidR="00B43580">
        <w:rPr>
          <w:rFonts w:ascii="Times New Roman" w:hAnsi="Times New Roman" w:cs="Times New Roman" w:hint="eastAsia"/>
        </w:rPr>
        <w:t>日</w:t>
      </w:r>
      <w:r w:rsidR="00B43580">
        <w:rPr>
          <w:rFonts w:ascii="Times New Roman" w:hAnsi="Times New Roman" w:cs="Times New Roman"/>
        </w:rPr>
        <w:t>，</w:t>
      </w:r>
      <w:r>
        <w:rPr>
          <w:rFonts w:ascii="Times New Roman" w:hAnsi="Times New Roman" w:cs="Times New Roman"/>
        </w:rPr>
        <w:t>各</w:t>
      </w:r>
      <w:r w:rsidR="00B43580" w:rsidRPr="00B43580">
        <w:rPr>
          <w:rFonts w:ascii="Times New Roman" w:hAnsi="Times New Roman" w:cs="Times New Roman" w:hint="eastAsia"/>
        </w:rPr>
        <w:t>标准起草单位在北京</w:t>
      </w:r>
      <w:r w:rsidR="00C77617">
        <w:rPr>
          <w:rFonts w:ascii="Times New Roman" w:hAnsi="Times New Roman" w:cs="Times New Roman" w:hint="eastAsia"/>
        </w:rPr>
        <w:t>成立标准起草小组，</w:t>
      </w:r>
      <w:r w:rsidR="00B43580" w:rsidRPr="00B43580">
        <w:rPr>
          <w:rFonts w:ascii="Times New Roman" w:hAnsi="Times New Roman" w:cs="Times New Roman" w:hint="eastAsia"/>
        </w:rPr>
        <w:t>讨论《含腐植酸</w:t>
      </w:r>
      <w:r w:rsidR="001C2483">
        <w:rPr>
          <w:rFonts w:ascii="Times New Roman" w:hAnsi="Times New Roman" w:cs="Times New Roman" w:hint="eastAsia"/>
        </w:rPr>
        <w:t>磷酸一铵、</w:t>
      </w:r>
      <w:r w:rsidR="001C2483">
        <w:rPr>
          <w:rFonts w:ascii="Times New Roman" w:hAnsi="Times New Roman" w:cs="Times New Roman"/>
        </w:rPr>
        <w:t>含腐植酸磷酸二铵</w:t>
      </w:r>
      <w:r w:rsidR="00B43580" w:rsidRPr="00B43580">
        <w:rPr>
          <w:rFonts w:ascii="Times New Roman" w:hAnsi="Times New Roman" w:cs="Times New Roman" w:hint="eastAsia"/>
        </w:rPr>
        <w:t>》的指标</w:t>
      </w:r>
      <w:r>
        <w:rPr>
          <w:rFonts w:ascii="Times New Roman" w:hAnsi="Times New Roman" w:cs="Times New Roman" w:hint="eastAsia"/>
        </w:rPr>
        <w:t>、</w:t>
      </w:r>
      <w:r w:rsidR="00B43580" w:rsidRPr="00B43580">
        <w:rPr>
          <w:rFonts w:ascii="Times New Roman" w:hAnsi="Times New Roman" w:cs="Times New Roman" w:hint="eastAsia"/>
        </w:rPr>
        <w:t>检测方法</w:t>
      </w:r>
      <w:r w:rsidR="00C77617">
        <w:rPr>
          <w:rFonts w:ascii="Times New Roman" w:hAnsi="Times New Roman" w:cs="Times New Roman" w:hint="eastAsia"/>
        </w:rPr>
        <w:t>等工作进展</w:t>
      </w:r>
      <w:r w:rsidR="00B43580" w:rsidRPr="00B43580">
        <w:rPr>
          <w:rFonts w:ascii="Times New Roman" w:hAnsi="Times New Roman" w:cs="Times New Roman" w:hint="eastAsia"/>
        </w:rPr>
        <w:t>。</w:t>
      </w:r>
    </w:p>
    <w:p w:rsidR="004C060F" w:rsidRDefault="004C060F" w:rsidP="00B43580">
      <w:pPr>
        <w:adjustRightInd w:val="0"/>
        <w:snapToGrid w:val="0"/>
        <w:spacing w:line="300" w:lineRule="auto"/>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sidR="00C77617">
        <w:rPr>
          <w:rFonts w:ascii="Times New Roman" w:hAnsi="Times New Roman" w:cs="Times New Roman" w:hint="eastAsia"/>
        </w:rPr>
        <w:t>7</w:t>
      </w:r>
      <w:r w:rsidR="00C77617">
        <w:rPr>
          <w:rFonts w:ascii="Times New Roman" w:hAnsi="Times New Roman" w:cs="Times New Roman" w:hint="eastAsia"/>
        </w:rPr>
        <w:t>月</w:t>
      </w:r>
      <w:r w:rsidR="00C77617">
        <w:rPr>
          <w:rFonts w:ascii="Times New Roman" w:hAnsi="Times New Roman" w:cs="Times New Roman" w:hint="eastAsia"/>
        </w:rPr>
        <w:t>4</w:t>
      </w:r>
      <w:r w:rsidR="00C77617">
        <w:rPr>
          <w:rFonts w:ascii="Times New Roman" w:hAnsi="Times New Roman" w:cs="Times New Roman" w:hint="eastAsia"/>
        </w:rPr>
        <w:t>日，标准起草小组向磷复肥协会及中海化学、开磷集团等相关标准起草单位汇报了标准进展情况。</w:t>
      </w:r>
    </w:p>
    <w:p w:rsidR="00A86F55" w:rsidRDefault="00A86F55" w:rsidP="00B43580">
      <w:pPr>
        <w:adjustRightInd w:val="0"/>
        <w:snapToGrid w:val="0"/>
        <w:spacing w:line="300" w:lineRule="auto"/>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Pr>
          <w:rFonts w:ascii="Times New Roman" w:hAnsi="Times New Roman" w:cs="Times New Roman" w:hint="eastAsia"/>
        </w:rPr>
        <w:t>9</w:t>
      </w:r>
      <w:r>
        <w:rPr>
          <w:rFonts w:ascii="Times New Roman" w:hAnsi="Times New Roman" w:cs="Times New Roman" w:hint="eastAsia"/>
        </w:rPr>
        <w:t>月</w:t>
      </w:r>
      <w:r>
        <w:rPr>
          <w:rFonts w:ascii="Times New Roman" w:hAnsi="Times New Roman" w:cs="Times New Roman" w:hint="eastAsia"/>
        </w:rPr>
        <w:t>7</w:t>
      </w:r>
      <w:r>
        <w:rPr>
          <w:rFonts w:ascii="Times New Roman" w:hAnsi="Times New Roman" w:cs="Times New Roman" w:hint="eastAsia"/>
        </w:rPr>
        <w:t>日，参加大连全国肥料与土壤调理剂标准化技术委员会</w:t>
      </w:r>
      <w:r>
        <w:rPr>
          <w:rFonts w:ascii="Times New Roman" w:hAnsi="Times New Roman" w:cs="Times New Roman" w:hint="eastAsia"/>
        </w:rPr>
        <w:t>2017</w:t>
      </w:r>
      <w:r>
        <w:rPr>
          <w:rFonts w:ascii="Times New Roman" w:hAnsi="Times New Roman" w:cs="Times New Roman" w:hint="eastAsia"/>
        </w:rPr>
        <w:t>年征求意见会议，并汇报标准制定情况、征求委员意见。</w:t>
      </w:r>
    </w:p>
    <w:p w:rsidR="00A86F55" w:rsidRDefault="00A86F55" w:rsidP="00B43580">
      <w:pPr>
        <w:adjustRightInd w:val="0"/>
        <w:snapToGrid w:val="0"/>
        <w:spacing w:line="300" w:lineRule="auto"/>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Pr>
          <w:rFonts w:ascii="Times New Roman" w:hAnsi="Times New Roman" w:cs="Times New Roman" w:hint="eastAsia"/>
        </w:rPr>
        <w:t>9</w:t>
      </w:r>
      <w:r>
        <w:rPr>
          <w:rFonts w:ascii="Times New Roman" w:hAnsi="Times New Roman" w:cs="Times New Roman" w:hint="eastAsia"/>
        </w:rPr>
        <w:t>月</w:t>
      </w:r>
      <w:r>
        <w:rPr>
          <w:rFonts w:ascii="Times New Roman" w:hAnsi="Times New Roman" w:cs="Times New Roman" w:hint="eastAsia"/>
        </w:rPr>
        <w:t>28</w:t>
      </w:r>
      <w:r>
        <w:rPr>
          <w:rFonts w:ascii="Times New Roman" w:hAnsi="Times New Roman" w:cs="Times New Roman" w:hint="eastAsia"/>
        </w:rPr>
        <w:t>日，参加高唐全国肥料与土壤调理剂标准化技术委员会腐植酸肥料标准分会标准审查会议，汇报标准制定情况、征求委员意见。</w:t>
      </w:r>
    </w:p>
    <w:p w:rsidR="00105CA6" w:rsidRPr="00105CA6" w:rsidRDefault="00105CA6" w:rsidP="001B082E">
      <w:pPr>
        <w:adjustRightInd w:val="0"/>
        <w:snapToGrid w:val="0"/>
        <w:spacing w:line="300" w:lineRule="auto"/>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Pr>
          <w:rFonts w:ascii="Times New Roman" w:hAnsi="Times New Roman" w:cs="Times New Roman" w:hint="eastAsia"/>
        </w:rPr>
        <w:t>10</w:t>
      </w:r>
      <w:r>
        <w:rPr>
          <w:rFonts w:ascii="Times New Roman" w:hAnsi="Times New Roman" w:cs="Times New Roman" w:hint="eastAsia"/>
        </w:rPr>
        <w:t>月</w:t>
      </w:r>
      <w:r>
        <w:rPr>
          <w:rFonts w:ascii="Times New Roman" w:hAnsi="Times New Roman" w:cs="Times New Roman" w:hint="eastAsia"/>
        </w:rPr>
        <w:t>-2018</w:t>
      </w:r>
      <w:r>
        <w:rPr>
          <w:rFonts w:ascii="Times New Roman" w:hAnsi="Times New Roman" w:cs="Times New Roman" w:hint="eastAsia"/>
        </w:rPr>
        <w:t>年</w:t>
      </w:r>
      <w:r>
        <w:rPr>
          <w:rFonts w:ascii="Times New Roman" w:hAnsi="Times New Roman" w:cs="Times New Roman" w:hint="eastAsia"/>
        </w:rPr>
        <w:t>3</w:t>
      </w:r>
      <w:r>
        <w:rPr>
          <w:rFonts w:ascii="Times New Roman" w:hAnsi="Times New Roman" w:cs="Times New Roman" w:hint="eastAsia"/>
        </w:rPr>
        <w:t>月，</w:t>
      </w:r>
      <w:r w:rsidR="001B082E">
        <w:rPr>
          <w:rFonts w:ascii="Times New Roman" w:hAnsi="Times New Roman" w:cs="Times New Roman" w:hint="eastAsia"/>
        </w:rPr>
        <w:t>发送“征求意见稿”的单位数</w:t>
      </w:r>
      <w:r w:rsidR="001B082E" w:rsidRPr="001B082E">
        <w:rPr>
          <w:rFonts w:ascii="Times New Roman" w:hAnsi="Times New Roman" w:cs="Times New Roman" w:hint="eastAsia"/>
        </w:rPr>
        <w:t>121</w:t>
      </w:r>
      <w:r w:rsidR="001B082E">
        <w:rPr>
          <w:rFonts w:ascii="Times New Roman" w:hAnsi="Times New Roman" w:cs="Times New Roman" w:hint="eastAsia"/>
        </w:rPr>
        <w:t>个；收到“征求意见稿”后，回函的单位</w:t>
      </w:r>
      <w:r w:rsidR="00FF5F9B">
        <w:rPr>
          <w:rFonts w:ascii="Times New Roman" w:hAnsi="Times New Roman" w:cs="Times New Roman" w:hint="eastAsia"/>
        </w:rPr>
        <w:t>10</w:t>
      </w:r>
      <w:r w:rsidR="001B082E" w:rsidRPr="001B082E">
        <w:rPr>
          <w:rFonts w:ascii="Times New Roman" w:hAnsi="Times New Roman" w:cs="Times New Roman" w:hint="eastAsia"/>
        </w:rPr>
        <w:t>1</w:t>
      </w:r>
      <w:r w:rsidR="001B082E" w:rsidRPr="001B082E">
        <w:rPr>
          <w:rFonts w:ascii="Times New Roman" w:hAnsi="Times New Roman" w:cs="Times New Roman" w:hint="eastAsia"/>
        </w:rPr>
        <w:t>个</w:t>
      </w:r>
      <w:r w:rsidR="001B082E">
        <w:rPr>
          <w:rFonts w:ascii="Times New Roman" w:hAnsi="Times New Roman" w:cs="Times New Roman" w:hint="eastAsia"/>
        </w:rPr>
        <w:t>；收到“征求意见稿”后，回函并有建议或意见的单位</w:t>
      </w:r>
      <w:r w:rsidR="001B082E" w:rsidRPr="001B082E">
        <w:rPr>
          <w:rFonts w:ascii="Times New Roman" w:hAnsi="Times New Roman" w:cs="Times New Roman" w:hint="eastAsia"/>
        </w:rPr>
        <w:t xml:space="preserve">17 </w:t>
      </w:r>
      <w:proofErr w:type="gramStart"/>
      <w:r w:rsidR="001B082E" w:rsidRPr="001B082E">
        <w:rPr>
          <w:rFonts w:ascii="Times New Roman" w:hAnsi="Times New Roman" w:cs="Times New Roman" w:hint="eastAsia"/>
        </w:rPr>
        <w:t>个</w:t>
      </w:r>
      <w:proofErr w:type="gramEnd"/>
      <w:r w:rsidR="001B082E">
        <w:rPr>
          <w:rFonts w:ascii="Times New Roman" w:hAnsi="Times New Roman" w:cs="Times New Roman" w:hint="eastAsia"/>
        </w:rPr>
        <w:t>；没有回函的单位</w:t>
      </w:r>
      <w:r w:rsidR="00FF5F9B">
        <w:rPr>
          <w:rFonts w:ascii="Times New Roman" w:hAnsi="Times New Roman" w:cs="Times New Roman" w:hint="eastAsia"/>
        </w:rPr>
        <w:t>2</w:t>
      </w:r>
      <w:r w:rsidR="001B082E">
        <w:rPr>
          <w:rFonts w:ascii="Times New Roman" w:hAnsi="Times New Roman" w:cs="Times New Roman" w:hint="eastAsia"/>
        </w:rPr>
        <w:t>0</w:t>
      </w:r>
      <w:r w:rsidR="001B082E" w:rsidRPr="001B082E">
        <w:rPr>
          <w:rFonts w:ascii="Times New Roman" w:hAnsi="Times New Roman" w:cs="Times New Roman" w:hint="eastAsia"/>
        </w:rPr>
        <w:t>个。</w:t>
      </w:r>
      <w:r w:rsidR="001B082E">
        <w:rPr>
          <w:rFonts w:ascii="Times New Roman" w:hAnsi="Times New Roman" w:cs="Times New Roman" w:hint="eastAsia"/>
        </w:rPr>
        <w:t>根据委员意见，</w:t>
      </w:r>
      <w:r>
        <w:rPr>
          <w:rFonts w:ascii="Times New Roman" w:hAnsi="Times New Roman" w:cs="Times New Roman" w:hint="eastAsia"/>
        </w:rPr>
        <w:t>完善了水溶性磷固定差异率的测定方法，并对含腐植酸磷铵中的腐植酸进行了红外光谱定性鉴定。</w:t>
      </w:r>
    </w:p>
    <w:p w:rsidR="00507DB2" w:rsidRPr="00600A30" w:rsidRDefault="00507DB2"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二、</w:t>
      </w:r>
      <w:r w:rsidR="00BC445E" w:rsidRPr="00600A30">
        <w:rPr>
          <w:rFonts w:ascii="Times New Roman" w:hAnsi="Times New Roman" w:cs="Times New Roman"/>
          <w:b/>
          <w:sz w:val="24"/>
          <w:szCs w:val="24"/>
        </w:rPr>
        <w:t>标准编制原则和主要内容</w:t>
      </w:r>
    </w:p>
    <w:p w:rsidR="00507DB2" w:rsidRPr="00600A30" w:rsidRDefault="00D4048E"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lastRenderedPageBreak/>
        <w:t>（一）标准研究背景</w:t>
      </w:r>
    </w:p>
    <w:p w:rsidR="00145D8A" w:rsidRDefault="00A419AF" w:rsidP="00594585">
      <w:pPr>
        <w:adjustRightInd w:val="0"/>
        <w:snapToGrid w:val="0"/>
        <w:spacing w:line="300" w:lineRule="auto"/>
        <w:ind w:firstLineChars="200" w:firstLine="420"/>
        <w:rPr>
          <w:rFonts w:ascii="Times New Roman" w:hAnsi="Times New Roman" w:cs="Times New Roman"/>
          <w:bCs/>
        </w:rPr>
      </w:pPr>
      <w:r>
        <w:rPr>
          <w:rFonts w:ascii="Times New Roman" w:hAnsi="Times New Roman" w:cs="Times New Roman" w:hint="eastAsia"/>
          <w:bCs/>
        </w:rPr>
        <w:t>磷铵</w:t>
      </w:r>
      <w:r w:rsidR="00594585" w:rsidRPr="00600A30">
        <w:rPr>
          <w:rFonts w:ascii="Times New Roman" w:hAnsi="Times New Roman" w:cs="Times New Roman"/>
          <w:bCs/>
        </w:rPr>
        <w:t>是我国</w:t>
      </w:r>
      <w:r>
        <w:rPr>
          <w:rFonts w:ascii="Times New Roman" w:hAnsi="Times New Roman" w:cs="Times New Roman" w:hint="eastAsia"/>
          <w:bCs/>
        </w:rPr>
        <w:t>高浓度磷肥</w:t>
      </w:r>
      <w:r>
        <w:rPr>
          <w:rFonts w:ascii="Times New Roman" w:hAnsi="Times New Roman" w:cs="Times New Roman"/>
          <w:bCs/>
        </w:rPr>
        <w:t>的主要品种</w:t>
      </w:r>
      <w:r w:rsidR="009261B5">
        <w:rPr>
          <w:rFonts w:ascii="Times New Roman" w:hAnsi="Times New Roman" w:cs="Times New Roman"/>
          <w:bCs/>
        </w:rPr>
        <w:t>，占</w:t>
      </w:r>
      <w:r w:rsidR="009261B5">
        <w:rPr>
          <w:rFonts w:ascii="Times New Roman" w:hAnsi="Times New Roman" w:cs="Times New Roman" w:hint="eastAsia"/>
          <w:bCs/>
        </w:rPr>
        <w:t>国内磷肥</w:t>
      </w:r>
      <w:r w:rsidR="009261B5">
        <w:rPr>
          <w:rFonts w:ascii="Times New Roman" w:hAnsi="Times New Roman" w:cs="Times New Roman"/>
          <w:bCs/>
        </w:rPr>
        <w:t>产量的</w:t>
      </w:r>
      <w:r w:rsidR="009261B5">
        <w:rPr>
          <w:rFonts w:ascii="Times New Roman" w:hAnsi="Times New Roman" w:cs="Times New Roman" w:hint="eastAsia"/>
          <w:bCs/>
        </w:rPr>
        <w:t>70</w:t>
      </w:r>
      <w:r w:rsidR="009261B5">
        <w:rPr>
          <w:rFonts w:ascii="Times New Roman" w:hAnsi="Times New Roman" w:cs="Times New Roman"/>
          <w:bCs/>
        </w:rPr>
        <w:t>%</w:t>
      </w:r>
      <w:r w:rsidR="00E51C41">
        <w:rPr>
          <w:rFonts w:ascii="Times New Roman" w:hAnsi="Times New Roman" w:cs="Times New Roman"/>
          <w:bCs/>
        </w:rPr>
        <w:t>左右</w:t>
      </w:r>
      <w:r w:rsidR="00E51C41">
        <w:rPr>
          <w:rFonts w:ascii="Times New Roman" w:hAnsi="Times New Roman" w:cs="Times New Roman" w:hint="eastAsia"/>
          <w:bCs/>
        </w:rPr>
        <w:t>。</w:t>
      </w:r>
      <w:r w:rsidR="00C77617">
        <w:rPr>
          <w:rFonts w:ascii="Times New Roman" w:hAnsi="Times New Roman" w:cs="Times New Roman" w:hint="eastAsia"/>
          <w:bCs/>
        </w:rPr>
        <w:t>由于</w:t>
      </w:r>
      <w:r w:rsidR="00E51C41">
        <w:rPr>
          <w:rFonts w:ascii="Times New Roman" w:hAnsi="Times New Roman" w:cs="Times New Roman"/>
          <w:bCs/>
        </w:rPr>
        <w:t>磷在</w:t>
      </w:r>
      <w:r w:rsidR="00E51C41">
        <w:rPr>
          <w:rFonts w:ascii="Times New Roman" w:hAnsi="Times New Roman" w:cs="Times New Roman" w:hint="eastAsia"/>
          <w:bCs/>
        </w:rPr>
        <w:t>土壤</w:t>
      </w:r>
      <w:r w:rsidR="00E51C41">
        <w:rPr>
          <w:rFonts w:ascii="Times New Roman" w:hAnsi="Times New Roman" w:cs="Times New Roman"/>
          <w:bCs/>
        </w:rPr>
        <w:t>中迁移距离小，易被土壤中的钙、铝</w:t>
      </w:r>
      <w:r w:rsidR="00E51C41">
        <w:rPr>
          <w:rFonts w:ascii="Times New Roman" w:hAnsi="Times New Roman" w:cs="Times New Roman" w:hint="eastAsia"/>
          <w:bCs/>
        </w:rPr>
        <w:t>、</w:t>
      </w:r>
      <w:r w:rsidR="00E51C41">
        <w:rPr>
          <w:rFonts w:ascii="Times New Roman" w:hAnsi="Times New Roman" w:cs="Times New Roman"/>
          <w:bCs/>
        </w:rPr>
        <w:t>铁</w:t>
      </w:r>
      <w:r w:rsidR="00C77617">
        <w:rPr>
          <w:rFonts w:ascii="Times New Roman" w:hAnsi="Times New Roman" w:cs="Times New Roman"/>
          <w:bCs/>
        </w:rPr>
        <w:t>等金属离子</w:t>
      </w:r>
      <w:r w:rsidR="00E51C41">
        <w:rPr>
          <w:rFonts w:ascii="Times New Roman" w:hAnsi="Times New Roman" w:cs="Times New Roman"/>
          <w:bCs/>
        </w:rPr>
        <w:t>固定，</w:t>
      </w:r>
      <w:r w:rsidR="00C77617">
        <w:rPr>
          <w:rFonts w:hint="eastAsia"/>
        </w:rPr>
        <w:t>磷肥</w:t>
      </w:r>
      <w:r w:rsidR="00E51C41">
        <w:rPr>
          <w:rFonts w:hint="eastAsia"/>
        </w:rPr>
        <w:t>当季利用率一般只有</w:t>
      </w:r>
      <w:r w:rsidR="00C77617">
        <w:rPr>
          <w:rFonts w:hint="eastAsia"/>
        </w:rPr>
        <w:t>10</w:t>
      </w:r>
      <w:r w:rsidR="00E51C41">
        <w:rPr>
          <w:rFonts w:hint="eastAsia"/>
        </w:rPr>
        <w:t>%-25%</w:t>
      </w:r>
      <w:r w:rsidR="00E51C41">
        <w:rPr>
          <w:rFonts w:hint="eastAsia"/>
        </w:rPr>
        <w:t>。据统计，</w:t>
      </w:r>
      <w:r w:rsidR="00E51C41">
        <w:rPr>
          <w:rFonts w:hint="eastAsia"/>
        </w:rPr>
        <w:t>2015</w:t>
      </w:r>
      <w:r w:rsidR="00E51C41">
        <w:rPr>
          <w:rFonts w:hint="eastAsia"/>
        </w:rPr>
        <w:t>年我国磷肥投入量为</w:t>
      </w:r>
      <w:r w:rsidR="00E51C41">
        <w:rPr>
          <w:rFonts w:hint="eastAsia"/>
        </w:rPr>
        <w:t>843.1</w:t>
      </w:r>
      <w:r w:rsidR="00E51C41">
        <w:rPr>
          <w:rFonts w:hint="eastAsia"/>
        </w:rPr>
        <w:t>万吨，比</w:t>
      </w:r>
      <w:r w:rsidR="00E51C41">
        <w:rPr>
          <w:rFonts w:hint="eastAsia"/>
        </w:rPr>
        <w:t>1980</w:t>
      </w:r>
      <w:r w:rsidR="00E51C41">
        <w:rPr>
          <w:rFonts w:hint="eastAsia"/>
        </w:rPr>
        <w:t>年增长了</w:t>
      </w:r>
      <w:r w:rsidR="00E51C41">
        <w:rPr>
          <w:rFonts w:hint="eastAsia"/>
        </w:rPr>
        <w:t>2</w:t>
      </w:r>
      <w:r w:rsidR="00E51C41">
        <w:rPr>
          <w:rFonts w:hint="eastAsia"/>
        </w:rPr>
        <w:t>倍，但是，过量的磷肥施用造成了磷矿资源的浪费，增加了农业生产成本，导致直接的资源与经济损失；同时，导致土壤中磷素的累积，且随地表径流由陆地生态系统向水体生态系统迁移，引起水体富营养化等一系列严重的环境问题。因此</w:t>
      </w:r>
      <w:r w:rsidR="00E51C41">
        <w:t>，</w:t>
      </w:r>
      <w:r w:rsidR="00556CC1">
        <w:rPr>
          <w:rFonts w:hint="eastAsia"/>
        </w:rPr>
        <w:t>对</w:t>
      </w:r>
      <w:r w:rsidR="00556CC1">
        <w:t>磷肥进行增效改性，</w:t>
      </w:r>
      <w:r w:rsidR="00C77617">
        <w:rPr>
          <w:rFonts w:hint="eastAsia"/>
        </w:rPr>
        <w:t>提高磷肥的利用率对实现磷资源的高效利用、</w:t>
      </w:r>
      <w:r w:rsidR="00E51C41">
        <w:rPr>
          <w:rFonts w:hint="eastAsia"/>
        </w:rPr>
        <w:t>保护环境</w:t>
      </w:r>
      <w:r w:rsidR="00C77617">
        <w:rPr>
          <w:rFonts w:hint="eastAsia"/>
        </w:rPr>
        <w:t>和作物增产均具有重要</w:t>
      </w:r>
      <w:r w:rsidR="00E51C41">
        <w:rPr>
          <w:rFonts w:hint="eastAsia"/>
        </w:rPr>
        <w:t>意义。</w:t>
      </w:r>
    </w:p>
    <w:p w:rsidR="00594585" w:rsidRPr="00600A30" w:rsidRDefault="00594585"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肥料的改性增效技术有物理、化学及生物等多种途径，增效剂</w:t>
      </w:r>
      <w:r w:rsidR="009A189B">
        <w:rPr>
          <w:rFonts w:ascii="Times New Roman" w:hAnsi="Times New Roman" w:cs="Times New Roman" w:hint="eastAsia"/>
        </w:rPr>
        <w:t>/</w:t>
      </w:r>
      <w:r w:rsidR="009A189B">
        <w:rPr>
          <w:rFonts w:ascii="Times New Roman" w:hAnsi="Times New Roman" w:cs="Times New Roman" w:hint="eastAsia"/>
        </w:rPr>
        <w:t>增效载体</w:t>
      </w:r>
      <w:r w:rsidRPr="00600A30">
        <w:rPr>
          <w:rFonts w:ascii="Times New Roman" w:hAnsi="Times New Roman" w:cs="Times New Roman"/>
        </w:rPr>
        <w:t>是最常用的肥料改性增效技术之一，许多国家都在通过开发肥料增效剂对化肥进行改性增效。</w:t>
      </w:r>
      <w:r w:rsidRPr="00600A30">
        <w:rPr>
          <w:rFonts w:ascii="Times New Roman" w:hAnsi="Times New Roman" w:cs="Times New Roman"/>
        </w:rPr>
        <w:t>2011</w:t>
      </w:r>
      <w:r w:rsidRPr="00600A30">
        <w:rPr>
          <w:rFonts w:ascii="Times New Roman" w:hAnsi="Times New Roman" w:cs="Times New Roman"/>
        </w:rPr>
        <w:t>年，欧洲成立了</w:t>
      </w:r>
      <w:r w:rsidRPr="00600A30">
        <w:rPr>
          <w:rFonts w:ascii="Times New Roman" w:hAnsi="Times New Roman" w:cs="Times New Roman"/>
        </w:rPr>
        <w:t>“</w:t>
      </w:r>
      <w:r w:rsidRPr="00600A30">
        <w:rPr>
          <w:rFonts w:ascii="Times New Roman" w:hAnsi="Times New Roman" w:cs="Times New Roman"/>
        </w:rPr>
        <w:t>欧洲生物刺激素产业联盟</w:t>
      </w:r>
      <w:r w:rsidRPr="00600A30">
        <w:rPr>
          <w:rFonts w:ascii="Times New Roman" w:hAnsi="Times New Roman" w:cs="Times New Roman"/>
        </w:rPr>
        <w:t>(http://www.biostimulants.eu)”</w:t>
      </w:r>
      <w:r w:rsidRPr="00600A30">
        <w:rPr>
          <w:rFonts w:ascii="Times New Roman" w:hAnsi="Times New Roman" w:cs="Times New Roman"/>
        </w:rPr>
        <w:t>，开发了海洋生物产品、腐植酸类、氨基酸类、微生物类等生物刺激素产品，促进了肥料增效剂在农业中的应用。许多天然提取物及改性产品，如海藻提取物、腐植酸、氨基酸改性产品等具有提高根系活性、抑制氨挥发、减缓磷钾在土壤中的固定、促进作物对养分吸收的作用，可通过调节养分的释放、影响养分的转化过程、调节土壤环境等，提高肥料利用率，增加作物产量、改善农产品品质，并且安全环保，是对化肥改性增效的理想材料。因此，利用天</w:t>
      </w:r>
      <w:r w:rsidR="00A01805">
        <w:rPr>
          <w:rFonts w:ascii="Times New Roman" w:hAnsi="Times New Roman" w:cs="Times New Roman"/>
        </w:rPr>
        <w:t>然物质研发增效剂，开发产能高、成本低、效果好、安全环保的增值肥料</w:t>
      </w:r>
      <w:r w:rsidRPr="00600A30">
        <w:rPr>
          <w:rFonts w:ascii="Times New Roman" w:hAnsi="Times New Roman" w:cs="Times New Roman"/>
        </w:rPr>
        <w:t>新产品成为重要的研究方向，肥料增值技术或发展增值肥料（</w:t>
      </w:r>
      <w:r w:rsidRPr="00600A30">
        <w:rPr>
          <w:rFonts w:ascii="Times New Roman" w:hAnsi="Times New Roman" w:cs="Times New Roman"/>
        </w:rPr>
        <w:t>Value-added Fertilizer</w:t>
      </w:r>
      <w:r w:rsidRPr="00600A30">
        <w:rPr>
          <w:rFonts w:ascii="Times New Roman" w:hAnsi="Times New Roman" w:cs="Times New Roman"/>
        </w:rPr>
        <w:t>）成为国内外新型肥料研究的重要方向之一。</w:t>
      </w:r>
    </w:p>
    <w:p w:rsidR="00913F98" w:rsidRDefault="00594585" w:rsidP="00913F98">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增值</w:t>
      </w:r>
      <w:r w:rsidR="003A1D98">
        <w:rPr>
          <w:rFonts w:ascii="Times New Roman" w:hAnsi="Times New Roman" w:cs="Times New Roman" w:hint="eastAsia"/>
        </w:rPr>
        <w:t>磷铵</w:t>
      </w:r>
      <w:r w:rsidRPr="00600A30">
        <w:rPr>
          <w:rFonts w:ascii="Times New Roman" w:hAnsi="Times New Roman" w:cs="Times New Roman"/>
        </w:rPr>
        <w:t>是指</w:t>
      </w:r>
      <w:r w:rsidR="00E30482">
        <w:rPr>
          <w:rFonts w:ascii="Times New Roman" w:hAnsi="Times New Roman" w:cs="Times New Roman" w:hint="eastAsia"/>
        </w:rPr>
        <w:t>将</w:t>
      </w:r>
      <w:r w:rsidR="00E30482">
        <w:rPr>
          <w:rFonts w:ascii="Times New Roman" w:hAnsi="Times New Roman" w:cs="Times New Roman"/>
        </w:rPr>
        <w:t>腐植酸</w:t>
      </w:r>
      <w:r w:rsidR="00E30482">
        <w:rPr>
          <w:rFonts w:ascii="Times New Roman" w:hAnsi="Times New Roman" w:cs="Times New Roman" w:hint="eastAsia"/>
        </w:rPr>
        <w:t>、</w:t>
      </w:r>
      <w:r w:rsidR="00E30482">
        <w:rPr>
          <w:rFonts w:ascii="Times New Roman" w:hAnsi="Times New Roman" w:cs="Times New Roman"/>
        </w:rPr>
        <w:t>海藻酸等天然</w:t>
      </w:r>
      <w:r w:rsidR="00E30482">
        <w:rPr>
          <w:rFonts w:ascii="Times New Roman" w:hAnsi="Times New Roman" w:cs="Times New Roman" w:hint="eastAsia"/>
        </w:rPr>
        <w:t>/</w:t>
      </w:r>
      <w:r w:rsidR="00E30482">
        <w:rPr>
          <w:rFonts w:ascii="Times New Roman" w:hAnsi="Times New Roman" w:cs="Times New Roman"/>
        </w:rPr>
        <w:t>植物源材料与磷铵工艺科学配伍</w:t>
      </w:r>
      <w:r w:rsidR="00E30482">
        <w:rPr>
          <w:rFonts w:ascii="Times New Roman" w:hAnsi="Times New Roman" w:cs="Times New Roman" w:hint="eastAsia"/>
        </w:rPr>
        <w:t>，</w:t>
      </w:r>
      <w:r w:rsidRPr="00600A30">
        <w:rPr>
          <w:rFonts w:ascii="Times New Roman" w:hAnsi="Times New Roman" w:cs="Times New Roman"/>
        </w:rPr>
        <w:t>生产的</w:t>
      </w:r>
      <w:r w:rsidR="003A1D98">
        <w:rPr>
          <w:rFonts w:ascii="Times New Roman" w:hAnsi="Times New Roman" w:cs="Times New Roman" w:hint="eastAsia"/>
        </w:rPr>
        <w:t>磷铵</w:t>
      </w:r>
      <w:r w:rsidR="00E30482">
        <w:rPr>
          <w:rFonts w:ascii="Times New Roman" w:hAnsi="Times New Roman" w:cs="Times New Roman"/>
        </w:rPr>
        <w:t>增效</w:t>
      </w:r>
      <w:r w:rsidRPr="00600A30">
        <w:rPr>
          <w:rFonts w:ascii="Times New Roman" w:hAnsi="Times New Roman" w:cs="Times New Roman"/>
        </w:rPr>
        <w:t>产品。中国农业科学院农业资源与农业区划研究所在国家</w:t>
      </w:r>
      <w:r w:rsidRPr="00600A30">
        <w:rPr>
          <w:rFonts w:ascii="Times New Roman" w:hAnsi="Times New Roman" w:cs="Times New Roman"/>
        </w:rPr>
        <w:t>“863”</w:t>
      </w:r>
      <w:r w:rsidRPr="00600A30">
        <w:rPr>
          <w:rFonts w:ascii="Times New Roman" w:hAnsi="Times New Roman" w:cs="Times New Roman"/>
        </w:rPr>
        <w:t>计划、</w:t>
      </w:r>
      <w:r w:rsidRPr="00600A30">
        <w:rPr>
          <w:rFonts w:ascii="Times New Roman" w:hAnsi="Times New Roman" w:cs="Times New Roman"/>
        </w:rPr>
        <w:t xml:space="preserve"> “</w:t>
      </w:r>
      <w:r w:rsidRPr="00600A30">
        <w:rPr>
          <w:rFonts w:ascii="Times New Roman" w:hAnsi="Times New Roman" w:cs="Times New Roman"/>
        </w:rPr>
        <w:t>十一五</w:t>
      </w:r>
      <w:r w:rsidRPr="00600A30">
        <w:rPr>
          <w:rFonts w:ascii="Times New Roman" w:hAnsi="Times New Roman" w:cs="Times New Roman"/>
        </w:rPr>
        <w:t>”</w:t>
      </w:r>
      <w:r w:rsidRPr="00600A30">
        <w:rPr>
          <w:rFonts w:ascii="Times New Roman" w:hAnsi="Times New Roman" w:cs="Times New Roman"/>
        </w:rPr>
        <w:t>和</w:t>
      </w:r>
      <w:r w:rsidRPr="00600A30">
        <w:rPr>
          <w:rFonts w:ascii="Times New Roman" w:hAnsi="Times New Roman" w:cs="Times New Roman"/>
        </w:rPr>
        <w:t>“</w:t>
      </w:r>
      <w:r w:rsidRPr="00600A30">
        <w:rPr>
          <w:rFonts w:ascii="Times New Roman" w:hAnsi="Times New Roman" w:cs="Times New Roman"/>
        </w:rPr>
        <w:t>十二五</w:t>
      </w:r>
      <w:r w:rsidRPr="00600A30">
        <w:rPr>
          <w:rFonts w:ascii="Times New Roman" w:hAnsi="Times New Roman" w:cs="Times New Roman"/>
        </w:rPr>
        <w:t>”</w:t>
      </w:r>
      <w:r w:rsidRPr="00600A30">
        <w:rPr>
          <w:rFonts w:ascii="Times New Roman" w:hAnsi="Times New Roman" w:cs="Times New Roman"/>
        </w:rPr>
        <w:t>国家科技支撑计划</w:t>
      </w:r>
      <w:r w:rsidR="00E30482">
        <w:rPr>
          <w:rFonts w:ascii="Times New Roman" w:hAnsi="Times New Roman" w:cs="Times New Roman" w:hint="eastAsia"/>
        </w:rPr>
        <w:t>、“十三五”国家重点研发计划</w:t>
      </w:r>
      <w:r w:rsidRPr="00600A30">
        <w:rPr>
          <w:rFonts w:ascii="Times New Roman" w:hAnsi="Times New Roman" w:cs="Times New Roman"/>
        </w:rPr>
        <w:t>等项目的支持下，研发了</w:t>
      </w:r>
      <w:r w:rsidR="00150DC1" w:rsidRPr="00600A30">
        <w:rPr>
          <w:rFonts w:ascii="Times New Roman" w:hAnsi="Times New Roman" w:cs="Times New Roman"/>
        </w:rPr>
        <w:t>腐植酸</w:t>
      </w:r>
      <w:r w:rsidRPr="00600A30">
        <w:rPr>
          <w:rFonts w:ascii="Times New Roman" w:hAnsi="Times New Roman" w:cs="Times New Roman"/>
        </w:rPr>
        <w:t>、</w:t>
      </w:r>
      <w:r w:rsidR="00E30482">
        <w:rPr>
          <w:rFonts w:ascii="Times New Roman" w:hAnsi="Times New Roman" w:cs="Times New Roman"/>
        </w:rPr>
        <w:t>海藻酸和氨基酸等肥料增效载体</w:t>
      </w:r>
      <w:r w:rsidRPr="00600A30">
        <w:rPr>
          <w:rFonts w:ascii="Times New Roman" w:hAnsi="Times New Roman" w:cs="Times New Roman"/>
        </w:rPr>
        <w:t>，开发了</w:t>
      </w:r>
      <w:r w:rsidR="0081022E">
        <w:rPr>
          <w:rFonts w:ascii="Times New Roman" w:hAnsi="Times New Roman" w:cs="Times New Roman" w:hint="eastAsia"/>
        </w:rPr>
        <w:t>含</w:t>
      </w:r>
      <w:r w:rsidR="00D52446">
        <w:rPr>
          <w:rFonts w:ascii="Times New Roman" w:hAnsi="Times New Roman" w:cs="Times New Roman" w:hint="eastAsia"/>
        </w:rPr>
        <w:t>腐植酸</w:t>
      </w:r>
      <w:r w:rsidR="003A1D98">
        <w:rPr>
          <w:rFonts w:ascii="Times New Roman" w:hAnsi="Times New Roman" w:cs="Times New Roman" w:hint="eastAsia"/>
        </w:rPr>
        <w:t>磷铵</w:t>
      </w:r>
      <w:r w:rsidRPr="00600A30">
        <w:rPr>
          <w:rFonts w:ascii="Times New Roman" w:hAnsi="Times New Roman" w:cs="Times New Roman"/>
        </w:rPr>
        <w:t>、</w:t>
      </w:r>
      <w:r w:rsidR="0081022E">
        <w:rPr>
          <w:rFonts w:ascii="Times New Roman" w:hAnsi="Times New Roman" w:cs="Times New Roman" w:hint="eastAsia"/>
        </w:rPr>
        <w:t>含</w:t>
      </w:r>
      <w:r w:rsidR="00D52446">
        <w:rPr>
          <w:rFonts w:ascii="Times New Roman" w:hAnsi="Times New Roman" w:cs="Times New Roman" w:hint="eastAsia"/>
        </w:rPr>
        <w:t>海藻酸</w:t>
      </w:r>
      <w:r w:rsidR="003A1D98">
        <w:rPr>
          <w:rFonts w:ascii="Times New Roman" w:hAnsi="Times New Roman" w:cs="Times New Roman" w:hint="eastAsia"/>
        </w:rPr>
        <w:t>磷铵</w:t>
      </w:r>
      <w:r w:rsidR="00E30482">
        <w:rPr>
          <w:rFonts w:ascii="Times New Roman" w:hAnsi="Times New Roman" w:cs="Times New Roman" w:hint="eastAsia"/>
        </w:rPr>
        <w:t>等</w:t>
      </w:r>
      <w:r w:rsidRPr="00600A30">
        <w:rPr>
          <w:rFonts w:ascii="Times New Roman" w:hAnsi="Times New Roman" w:cs="Times New Roman"/>
        </w:rPr>
        <w:t>增值</w:t>
      </w:r>
      <w:r w:rsidR="003A1D98">
        <w:rPr>
          <w:rFonts w:ascii="Times New Roman" w:hAnsi="Times New Roman" w:cs="Times New Roman" w:hint="eastAsia"/>
        </w:rPr>
        <w:t>磷铵</w:t>
      </w:r>
      <w:r w:rsidRPr="00600A30">
        <w:rPr>
          <w:rFonts w:ascii="Times New Roman" w:hAnsi="Times New Roman" w:cs="Times New Roman"/>
        </w:rPr>
        <w:t>新产品。</w:t>
      </w:r>
      <w:smartTag w:uri="urn:schemas-microsoft-com:office:smarttags" w:element="chsdate">
        <w:smartTagPr>
          <w:attr w:name="IsROCDate" w:val="False"/>
          <w:attr w:name="IsLunarDate" w:val="False"/>
          <w:attr w:name="Day" w:val="5"/>
          <w:attr w:name="Month" w:val="12"/>
          <w:attr w:name="Year" w:val="2012"/>
        </w:smartTagPr>
        <w:r w:rsidRPr="00600A30">
          <w:rPr>
            <w:rFonts w:ascii="Times New Roman" w:hAnsi="Times New Roman" w:cs="Times New Roman"/>
          </w:rPr>
          <w:t>2012</w:t>
        </w:r>
        <w:r w:rsidRPr="00600A30">
          <w:rPr>
            <w:rFonts w:ascii="Times New Roman" w:hAnsi="Times New Roman" w:cs="Times New Roman"/>
          </w:rPr>
          <w:t>年</w:t>
        </w:r>
        <w:r w:rsidRPr="00600A30">
          <w:rPr>
            <w:rFonts w:ascii="Times New Roman" w:hAnsi="Times New Roman" w:cs="Times New Roman"/>
          </w:rPr>
          <w:t>12</w:t>
        </w:r>
        <w:r w:rsidRPr="00600A30">
          <w:rPr>
            <w:rFonts w:ascii="Times New Roman" w:hAnsi="Times New Roman" w:cs="Times New Roman"/>
          </w:rPr>
          <w:t>月</w:t>
        </w:r>
        <w:r w:rsidRPr="00600A30">
          <w:rPr>
            <w:rFonts w:ascii="Times New Roman" w:hAnsi="Times New Roman" w:cs="Times New Roman"/>
          </w:rPr>
          <w:t>5</w:t>
        </w:r>
        <w:r w:rsidRPr="00600A30">
          <w:rPr>
            <w:rFonts w:ascii="Times New Roman" w:hAnsi="Times New Roman" w:cs="Times New Roman"/>
          </w:rPr>
          <w:t>日</w:t>
        </w:r>
      </w:smartTag>
      <w:r w:rsidRPr="00600A30">
        <w:rPr>
          <w:rFonts w:ascii="Times New Roman" w:hAnsi="Times New Roman" w:cs="Times New Roman"/>
        </w:rPr>
        <w:t>，中国氮肥工业协会和中国农业科学院农业资源与农业区划研究所联合我国</w:t>
      </w:r>
      <w:r w:rsidRPr="00600A30">
        <w:rPr>
          <w:rFonts w:ascii="Times New Roman" w:hAnsi="Times New Roman" w:cs="Times New Roman"/>
        </w:rPr>
        <w:t>16</w:t>
      </w:r>
      <w:r w:rsidRPr="00600A30">
        <w:rPr>
          <w:rFonts w:ascii="Times New Roman" w:hAnsi="Times New Roman" w:cs="Times New Roman"/>
        </w:rPr>
        <w:t>家大型</w:t>
      </w:r>
      <w:r w:rsidR="0081444C">
        <w:rPr>
          <w:rFonts w:ascii="Times New Roman" w:hAnsi="Times New Roman" w:cs="Times New Roman" w:hint="eastAsia"/>
        </w:rPr>
        <w:t>肥料</w:t>
      </w:r>
      <w:r w:rsidRPr="00600A30">
        <w:rPr>
          <w:rFonts w:ascii="Times New Roman" w:hAnsi="Times New Roman" w:cs="Times New Roman"/>
        </w:rPr>
        <w:t>生产企业、</w:t>
      </w:r>
      <w:r w:rsidRPr="00600A30">
        <w:rPr>
          <w:rFonts w:ascii="Times New Roman" w:hAnsi="Times New Roman" w:cs="Times New Roman"/>
        </w:rPr>
        <w:t>2</w:t>
      </w:r>
      <w:r w:rsidRPr="00600A30">
        <w:rPr>
          <w:rFonts w:ascii="Times New Roman" w:hAnsi="Times New Roman" w:cs="Times New Roman"/>
        </w:rPr>
        <w:t>家增效剂生产企业和</w:t>
      </w:r>
      <w:r w:rsidRPr="00600A30">
        <w:rPr>
          <w:rFonts w:ascii="Times New Roman" w:hAnsi="Times New Roman" w:cs="Times New Roman"/>
        </w:rPr>
        <w:t>15</w:t>
      </w:r>
      <w:r w:rsidRPr="00600A30">
        <w:rPr>
          <w:rFonts w:ascii="Times New Roman" w:hAnsi="Times New Roman" w:cs="Times New Roman"/>
        </w:rPr>
        <w:t>个省（市）的技术推广单位共同成立了</w:t>
      </w:r>
      <w:r w:rsidRPr="00600A30">
        <w:rPr>
          <w:rFonts w:ascii="Times New Roman" w:hAnsi="Times New Roman" w:cs="Times New Roman"/>
        </w:rPr>
        <w:t>“</w:t>
      </w:r>
      <w:r w:rsidRPr="00600A30">
        <w:rPr>
          <w:rFonts w:ascii="Times New Roman" w:hAnsi="Times New Roman" w:cs="Times New Roman"/>
        </w:rPr>
        <w:t>化肥增值产业技术创新联盟</w:t>
      </w:r>
      <w:r w:rsidRPr="00600A30">
        <w:rPr>
          <w:rFonts w:ascii="Times New Roman" w:hAnsi="Times New Roman" w:cs="Times New Roman"/>
        </w:rPr>
        <w:t>”</w:t>
      </w:r>
      <w:r w:rsidRPr="00600A30">
        <w:rPr>
          <w:rFonts w:ascii="Times New Roman" w:hAnsi="Times New Roman" w:cs="Times New Roman"/>
        </w:rPr>
        <w:t>，成为推动我国肥料增值技术研发、应用、推广和发展的重要力量</w:t>
      </w:r>
      <w:r w:rsidR="00E30482">
        <w:rPr>
          <w:rFonts w:ascii="Times New Roman" w:hAnsi="Times New Roman" w:cs="Times New Roman" w:hint="eastAsia"/>
        </w:rPr>
        <w:t>，</w:t>
      </w:r>
      <w:r w:rsidR="00E30482">
        <w:rPr>
          <w:rFonts w:ascii="Times New Roman" w:hAnsi="Times New Roman" w:cs="Times New Roman"/>
        </w:rPr>
        <w:t>目前联盟企业成员已达到</w:t>
      </w:r>
      <w:r w:rsidR="00E30482">
        <w:rPr>
          <w:rFonts w:ascii="Times New Roman" w:hAnsi="Times New Roman" w:cs="Times New Roman" w:hint="eastAsia"/>
        </w:rPr>
        <w:t>42</w:t>
      </w:r>
      <w:r w:rsidR="00E30482">
        <w:rPr>
          <w:rFonts w:ascii="Times New Roman" w:hAnsi="Times New Roman" w:cs="Times New Roman" w:hint="eastAsia"/>
        </w:rPr>
        <w:t>家</w:t>
      </w:r>
      <w:r w:rsidRPr="00600A30">
        <w:rPr>
          <w:rFonts w:ascii="Times New Roman" w:hAnsi="Times New Roman" w:cs="Times New Roman"/>
        </w:rPr>
        <w:t>。</w:t>
      </w:r>
      <w:r w:rsidR="00DD5C15" w:rsidRPr="00600A30">
        <w:rPr>
          <w:rFonts w:ascii="Times New Roman" w:hAnsi="Times New Roman" w:cs="Times New Roman"/>
        </w:rPr>
        <w:t>增值肥料的发展趋势：（</w:t>
      </w:r>
      <w:r w:rsidR="00DD5C15" w:rsidRPr="00600A30">
        <w:rPr>
          <w:rFonts w:ascii="Times New Roman" w:hAnsi="Times New Roman" w:cs="Times New Roman"/>
        </w:rPr>
        <w:t>1</w:t>
      </w:r>
      <w:r w:rsidR="00DD5C15" w:rsidRPr="00600A30">
        <w:rPr>
          <w:rFonts w:ascii="Times New Roman" w:hAnsi="Times New Roman" w:cs="Times New Roman"/>
        </w:rPr>
        <w:t>）效果第一；（</w:t>
      </w:r>
      <w:r w:rsidR="00DD5C15" w:rsidRPr="00600A30">
        <w:rPr>
          <w:rFonts w:ascii="Times New Roman" w:hAnsi="Times New Roman" w:cs="Times New Roman"/>
        </w:rPr>
        <w:t>2</w:t>
      </w:r>
      <w:r w:rsidR="00DD5C15" w:rsidRPr="00600A30">
        <w:rPr>
          <w:rFonts w:ascii="Times New Roman" w:hAnsi="Times New Roman" w:cs="Times New Roman"/>
        </w:rPr>
        <w:t>）简单、高效；（</w:t>
      </w:r>
      <w:r w:rsidR="00DD5C15" w:rsidRPr="00600A30">
        <w:rPr>
          <w:rFonts w:ascii="Times New Roman" w:hAnsi="Times New Roman" w:cs="Times New Roman"/>
        </w:rPr>
        <w:t>3</w:t>
      </w:r>
      <w:r w:rsidR="00DD5C15" w:rsidRPr="00600A30">
        <w:rPr>
          <w:rFonts w:ascii="Times New Roman" w:hAnsi="Times New Roman" w:cs="Times New Roman"/>
        </w:rPr>
        <w:t>）产能高、成本低；（</w:t>
      </w:r>
      <w:r w:rsidR="00DD5C15" w:rsidRPr="00600A30">
        <w:rPr>
          <w:rFonts w:ascii="Times New Roman" w:hAnsi="Times New Roman" w:cs="Times New Roman"/>
        </w:rPr>
        <w:t>4</w:t>
      </w:r>
      <w:r w:rsidR="00DD5C15" w:rsidRPr="00600A30">
        <w:rPr>
          <w:rFonts w:ascii="Times New Roman" w:hAnsi="Times New Roman" w:cs="Times New Roman"/>
        </w:rPr>
        <w:t>）增效剂安全环保；（</w:t>
      </w:r>
      <w:r w:rsidR="00DD5C15" w:rsidRPr="00600A30">
        <w:rPr>
          <w:rFonts w:ascii="Times New Roman" w:hAnsi="Times New Roman" w:cs="Times New Roman"/>
        </w:rPr>
        <w:t>5</w:t>
      </w:r>
      <w:r w:rsidR="00DD5C15" w:rsidRPr="00600A30">
        <w:rPr>
          <w:rFonts w:ascii="Times New Roman" w:hAnsi="Times New Roman" w:cs="Times New Roman"/>
        </w:rPr>
        <w:t>）增值肥料实现功能化及功能的多元化；（</w:t>
      </w:r>
      <w:r w:rsidR="00DD5C15" w:rsidRPr="00600A30">
        <w:rPr>
          <w:rFonts w:ascii="Times New Roman" w:hAnsi="Times New Roman" w:cs="Times New Roman"/>
        </w:rPr>
        <w:t>6</w:t>
      </w:r>
      <w:r w:rsidR="00DD5C15" w:rsidRPr="00600A30">
        <w:rPr>
          <w:rFonts w:ascii="Times New Roman" w:hAnsi="Times New Roman" w:cs="Times New Roman"/>
        </w:rPr>
        <w:t>）增效剂及增值肥料的作物专用化；（</w:t>
      </w:r>
      <w:r w:rsidR="00DD5C15" w:rsidRPr="00600A30">
        <w:rPr>
          <w:rFonts w:ascii="Times New Roman" w:hAnsi="Times New Roman" w:cs="Times New Roman"/>
        </w:rPr>
        <w:t>7</w:t>
      </w:r>
      <w:r w:rsidR="00DD5C15" w:rsidRPr="00600A30">
        <w:rPr>
          <w:rFonts w:ascii="Times New Roman" w:hAnsi="Times New Roman" w:cs="Times New Roman"/>
        </w:rPr>
        <w:t>）增效剂的肥料专用化；（</w:t>
      </w:r>
      <w:r w:rsidR="00DD5C15" w:rsidRPr="00600A30">
        <w:rPr>
          <w:rFonts w:ascii="Times New Roman" w:hAnsi="Times New Roman" w:cs="Times New Roman"/>
        </w:rPr>
        <w:t>8</w:t>
      </w:r>
      <w:r w:rsidR="00DD5C15" w:rsidRPr="00600A30">
        <w:rPr>
          <w:rFonts w:ascii="Times New Roman" w:hAnsi="Times New Roman" w:cs="Times New Roman"/>
        </w:rPr>
        <w:t>）加强增值肥料的增效机理和产品标准研究。</w:t>
      </w:r>
      <w:r w:rsidR="00621C84" w:rsidRPr="00600A30">
        <w:rPr>
          <w:rFonts w:ascii="Times New Roman" w:hAnsi="Times New Roman" w:cs="Times New Roman"/>
          <w:bCs/>
        </w:rPr>
        <w:t>腐植酸广泛存在于土壤、泥炭、褐煤、风化煤中，由生物（主要是植物）的残骸经过微生物分解和一系列地球化学过程而形成的有机质，是一类成分复杂的天然有机高分子混合物。</w:t>
      </w:r>
      <w:r w:rsidR="00621C84" w:rsidRPr="00600A30">
        <w:rPr>
          <w:rFonts w:ascii="Times New Roman" w:hAnsi="Times New Roman" w:cs="Times New Roman"/>
        </w:rPr>
        <w:t>腐植酸的分子结构以芳香族核为主体，含有羧基、羟基、酚羟基、醇羟基、甲氧基等多种官能团。</w:t>
      </w:r>
      <w:r w:rsidR="00E4349B">
        <w:rPr>
          <w:rFonts w:ascii="Times New Roman" w:hAnsi="Times New Roman" w:cs="Times New Roman" w:hint="eastAsia"/>
        </w:rPr>
        <w:t>腐植酸</w:t>
      </w:r>
      <w:r w:rsidR="00E4349B">
        <w:rPr>
          <w:rFonts w:ascii="Times New Roman" w:hAnsi="Times New Roman" w:cs="Times New Roman"/>
        </w:rPr>
        <w:t>的羧基或酚羟基能够与金属离子络合、桥接</w:t>
      </w:r>
      <w:r w:rsidR="0049001E">
        <w:rPr>
          <w:rFonts w:ascii="Times New Roman" w:hAnsi="Times New Roman" w:cs="Times New Roman" w:hint="eastAsia"/>
        </w:rPr>
        <w:t>，</w:t>
      </w:r>
      <w:r w:rsidR="0049001E">
        <w:rPr>
          <w:rFonts w:ascii="Times New Roman" w:hAnsi="Times New Roman" w:cs="Times New Roman"/>
        </w:rPr>
        <w:t>避免与土壤中的钙、铝、铁等离子</w:t>
      </w:r>
      <w:r w:rsidR="0049001E">
        <w:rPr>
          <w:rFonts w:ascii="Times New Roman" w:hAnsi="Times New Roman" w:cs="Times New Roman" w:hint="eastAsia"/>
        </w:rPr>
        <w:t>的</w:t>
      </w:r>
      <w:r w:rsidR="0049001E">
        <w:rPr>
          <w:rFonts w:ascii="Times New Roman" w:hAnsi="Times New Roman" w:cs="Times New Roman"/>
        </w:rPr>
        <w:t>结合，减少了磷的固定。</w:t>
      </w:r>
      <w:r w:rsidR="00AA3E85">
        <w:rPr>
          <w:rFonts w:ascii="Times New Roman" w:hAnsi="Times New Roman" w:cs="Times New Roman" w:hint="eastAsia"/>
        </w:rPr>
        <w:t>腐植酸</w:t>
      </w:r>
      <w:r w:rsidR="00AA3E85">
        <w:rPr>
          <w:rFonts w:ascii="Times New Roman" w:hAnsi="Times New Roman" w:cs="Times New Roman"/>
        </w:rPr>
        <w:t>与磷肥结合，可以减少</w:t>
      </w:r>
      <w:r w:rsidR="00AA3E85">
        <w:rPr>
          <w:rFonts w:ascii="Times New Roman" w:hAnsi="Times New Roman" w:cs="Times New Roman" w:hint="eastAsia"/>
        </w:rPr>
        <w:t>肥料</w:t>
      </w:r>
      <w:r w:rsidR="00AA3E85">
        <w:rPr>
          <w:rFonts w:ascii="Times New Roman" w:hAnsi="Times New Roman" w:cs="Times New Roman"/>
        </w:rPr>
        <w:t>磷的固定，活化土壤中的磷素，提高了磷肥的利用率。</w:t>
      </w:r>
      <w:r w:rsidR="00913F98" w:rsidRPr="00600A30">
        <w:rPr>
          <w:rFonts w:ascii="Times New Roman" w:hAnsi="Times New Roman" w:cs="Times New Roman"/>
        </w:rPr>
        <w:t>中国科学院山西煤化所、腐植酸工业协会腐植酸质量检测中心、中国农业科学院、中国农业大学等单位对腐植酸进行了较广泛深入的研究，确认了腐植酸在农业上</w:t>
      </w:r>
      <w:r w:rsidR="00913F98" w:rsidRPr="00600A30">
        <w:rPr>
          <w:rFonts w:ascii="Times New Roman" w:hAnsi="Times New Roman" w:cs="Times New Roman"/>
        </w:rPr>
        <w:t>“</w:t>
      </w:r>
      <w:r w:rsidR="00913F98" w:rsidRPr="00600A30">
        <w:rPr>
          <w:rFonts w:ascii="Times New Roman" w:hAnsi="Times New Roman" w:cs="Times New Roman"/>
        </w:rPr>
        <w:t>改良土壤，增效肥料，刺激生长，增强抗逆，改善品质</w:t>
      </w:r>
      <w:r w:rsidR="00913F98" w:rsidRPr="00600A30">
        <w:rPr>
          <w:rFonts w:ascii="Times New Roman" w:hAnsi="Times New Roman" w:cs="Times New Roman"/>
        </w:rPr>
        <w:t>”</w:t>
      </w:r>
      <w:r w:rsidR="00913F98" w:rsidRPr="00600A30">
        <w:rPr>
          <w:rFonts w:ascii="Times New Roman" w:hAnsi="Times New Roman" w:cs="Times New Roman"/>
        </w:rPr>
        <w:t>这五大作用</w:t>
      </w:r>
    </w:p>
    <w:p w:rsidR="00D4048E" w:rsidRPr="00600A30" w:rsidRDefault="006A4D90" w:rsidP="004F7BC7">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含腐植酸</w:t>
      </w:r>
      <w:r>
        <w:rPr>
          <w:rFonts w:ascii="Times New Roman" w:hAnsi="Times New Roman" w:cs="Times New Roman"/>
        </w:rPr>
        <w:t>磷铵（</w:t>
      </w:r>
      <w:r w:rsidRPr="006A4D90">
        <w:rPr>
          <w:rFonts w:ascii="Times New Roman" w:hAnsi="Times New Roman" w:cs="Times New Roman"/>
        </w:rPr>
        <w:t xml:space="preserve">Ammonium phosphate </w:t>
      </w:r>
      <w:r w:rsidRPr="00600A30">
        <w:rPr>
          <w:rFonts w:ascii="Times New Roman" w:hAnsi="Times New Roman" w:cs="Times New Roman"/>
        </w:rPr>
        <w:t xml:space="preserve">containing </w:t>
      </w:r>
      <w:proofErr w:type="spellStart"/>
      <w:r w:rsidRPr="00600A30">
        <w:rPr>
          <w:rFonts w:ascii="Times New Roman" w:hAnsi="Times New Roman" w:cs="Times New Roman"/>
        </w:rPr>
        <w:t>humic</w:t>
      </w:r>
      <w:proofErr w:type="spellEnd"/>
      <w:r w:rsidRPr="00600A30">
        <w:rPr>
          <w:rFonts w:ascii="Times New Roman" w:hAnsi="Times New Roman" w:cs="Times New Roman"/>
        </w:rPr>
        <w:t xml:space="preserve"> acid</w:t>
      </w:r>
      <w:r>
        <w:rPr>
          <w:rFonts w:ascii="Times New Roman" w:hAnsi="Times New Roman" w:cs="Times New Roman" w:hint="eastAsia"/>
        </w:rPr>
        <w:t>）</w:t>
      </w:r>
      <w:r w:rsidR="00E30482">
        <w:rPr>
          <w:rFonts w:ascii="Times New Roman" w:hAnsi="Times New Roman" w:cs="Times New Roman"/>
        </w:rPr>
        <w:t>是增值</w:t>
      </w:r>
      <w:r>
        <w:rPr>
          <w:rFonts w:ascii="Times New Roman" w:hAnsi="Times New Roman" w:cs="Times New Roman"/>
        </w:rPr>
        <w:t>磷铵产品的一种，</w:t>
      </w:r>
      <w:r w:rsidR="00E30482">
        <w:rPr>
          <w:rFonts w:ascii="Times New Roman" w:hAnsi="Times New Roman" w:cs="Times New Roman"/>
        </w:rPr>
        <w:t>可以促进作物根系生长，降低磷</w:t>
      </w:r>
      <w:r w:rsidR="000F13DB">
        <w:rPr>
          <w:rFonts w:ascii="Times New Roman" w:hAnsi="Times New Roman" w:cs="Times New Roman"/>
        </w:rPr>
        <w:t>固定率，提高磷肥</w:t>
      </w:r>
      <w:r>
        <w:rPr>
          <w:rFonts w:ascii="Times New Roman" w:hAnsi="Times New Roman" w:cs="Times New Roman"/>
        </w:rPr>
        <w:t>利用率的一类磷铵增效产品。含</w:t>
      </w:r>
      <w:r>
        <w:rPr>
          <w:rFonts w:ascii="Times New Roman" w:hAnsi="Times New Roman" w:cs="Times New Roman" w:hint="eastAsia"/>
        </w:rPr>
        <w:t>腐植酸</w:t>
      </w:r>
      <w:r>
        <w:rPr>
          <w:rFonts w:ascii="Times New Roman" w:hAnsi="Times New Roman" w:cs="Times New Roman"/>
        </w:rPr>
        <w:t>磷铵具有如下特点：</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w:t>
      </w:r>
      <w:r w:rsidR="0065213D">
        <w:rPr>
          <w:rFonts w:ascii="Times New Roman" w:hAnsi="Times New Roman" w:cs="Times New Roman" w:hint="eastAsia"/>
        </w:rPr>
        <w:t>增效</w:t>
      </w:r>
      <w:r w:rsidR="0065213D">
        <w:rPr>
          <w:rFonts w:ascii="Times New Roman" w:hAnsi="Times New Roman" w:cs="Times New Roman"/>
        </w:rPr>
        <w:t>明显，效果具有常规的可检测性</w:t>
      </w:r>
      <w:r w:rsidR="0065213D">
        <w:rPr>
          <w:rFonts w:ascii="Times New Roman" w:hAnsi="Times New Roman" w:cs="Times New Roman" w:hint="eastAsia"/>
        </w:rPr>
        <w:t>；</w:t>
      </w:r>
      <w:r w:rsidR="0065213D">
        <w:rPr>
          <w:rFonts w:ascii="Times New Roman" w:hAnsi="Times New Roman" w:cs="Times New Roman"/>
        </w:rPr>
        <w:t>（</w:t>
      </w:r>
      <w:r w:rsidR="0065213D">
        <w:rPr>
          <w:rFonts w:ascii="Times New Roman" w:hAnsi="Times New Roman" w:cs="Times New Roman" w:hint="eastAsia"/>
        </w:rPr>
        <w:t>2</w:t>
      </w:r>
      <w:r w:rsidR="0065213D">
        <w:rPr>
          <w:rFonts w:ascii="Times New Roman" w:hAnsi="Times New Roman" w:cs="Times New Roman" w:hint="eastAsia"/>
        </w:rPr>
        <w:t>）</w:t>
      </w:r>
      <w:r w:rsidR="0065213D">
        <w:rPr>
          <w:rFonts w:ascii="Times New Roman" w:hAnsi="Times New Roman" w:cs="Times New Roman"/>
        </w:rPr>
        <w:t>腐植酸安全环保；（</w:t>
      </w:r>
      <w:r w:rsidR="0065213D">
        <w:rPr>
          <w:rFonts w:ascii="Times New Roman" w:hAnsi="Times New Roman" w:cs="Times New Roman" w:hint="eastAsia"/>
        </w:rPr>
        <w:t>3</w:t>
      </w:r>
      <w:r w:rsidR="0065213D">
        <w:rPr>
          <w:rFonts w:ascii="Times New Roman" w:hAnsi="Times New Roman" w:cs="Times New Roman" w:hint="eastAsia"/>
        </w:rPr>
        <w:t>）</w:t>
      </w:r>
      <w:r w:rsidR="000F13DB">
        <w:rPr>
          <w:rFonts w:ascii="Times New Roman" w:hAnsi="Times New Roman" w:cs="Times New Roman"/>
        </w:rPr>
        <w:t>微量高效</w:t>
      </w:r>
      <w:r w:rsidR="0065213D">
        <w:rPr>
          <w:rFonts w:ascii="Times New Roman" w:hAnsi="Times New Roman" w:cs="Times New Roman" w:hint="eastAsia"/>
        </w:rPr>
        <w:t>；</w:t>
      </w:r>
      <w:r w:rsidR="0065213D">
        <w:rPr>
          <w:rFonts w:ascii="Times New Roman" w:hAnsi="Times New Roman" w:cs="Times New Roman"/>
        </w:rPr>
        <w:t>（</w:t>
      </w:r>
      <w:r w:rsidR="0065213D">
        <w:rPr>
          <w:rFonts w:ascii="Times New Roman" w:hAnsi="Times New Roman" w:cs="Times New Roman" w:hint="eastAsia"/>
        </w:rPr>
        <w:t>4</w:t>
      </w:r>
      <w:r w:rsidR="0065213D">
        <w:rPr>
          <w:rFonts w:ascii="Times New Roman" w:hAnsi="Times New Roman" w:cs="Times New Roman" w:hint="eastAsia"/>
        </w:rPr>
        <w:t>）</w:t>
      </w:r>
      <w:r w:rsidR="0065213D">
        <w:rPr>
          <w:rFonts w:ascii="Times New Roman" w:hAnsi="Times New Roman" w:cs="Times New Roman"/>
        </w:rPr>
        <w:t>工艺简单，成本低；（</w:t>
      </w:r>
      <w:r w:rsidR="0065213D">
        <w:rPr>
          <w:rFonts w:ascii="Times New Roman" w:hAnsi="Times New Roman" w:cs="Times New Roman" w:hint="eastAsia"/>
        </w:rPr>
        <w:t>5</w:t>
      </w:r>
      <w:r w:rsidR="0065213D">
        <w:rPr>
          <w:rFonts w:ascii="Times New Roman" w:hAnsi="Times New Roman" w:cs="Times New Roman" w:hint="eastAsia"/>
        </w:rPr>
        <w:t>）</w:t>
      </w:r>
      <w:r w:rsidR="000F13DB">
        <w:rPr>
          <w:rFonts w:ascii="Times New Roman" w:hAnsi="Times New Roman" w:cs="Times New Roman" w:hint="eastAsia"/>
        </w:rPr>
        <w:t>产品</w:t>
      </w:r>
      <w:r w:rsidR="0065213D">
        <w:rPr>
          <w:rFonts w:ascii="Times New Roman" w:hAnsi="Times New Roman" w:cs="Times New Roman" w:hint="eastAsia"/>
        </w:rPr>
        <w:t>符合</w:t>
      </w:r>
      <w:r w:rsidR="0065213D">
        <w:rPr>
          <w:rFonts w:ascii="Times New Roman" w:hAnsi="Times New Roman" w:cs="Times New Roman"/>
        </w:rPr>
        <w:t>磷铵国家标准。腐植酸</w:t>
      </w:r>
      <w:r w:rsidR="0065213D">
        <w:rPr>
          <w:rFonts w:ascii="Times New Roman" w:hAnsi="Times New Roman" w:cs="Times New Roman" w:hint="eastAsia"/>
        </w:rPr>
        <w:t>磷铵</w:t>
      </w:r>
      <w:r w:rsidR="0065213D">
        <w:rPr>
          <w:rFonts w:ascii="Times New Roman" w:hAnsi="Times New Roman" w:cs="Times New Roman"/>
        </w:rPr>
        <w:t>的产业化技术已</w:t>
      </w:r>
      <w:r w:rsidR="0065213D">
        <w:rPr>
          <w:rFonts w:ascii="Times New Roman" w:hAnsi="Times New Roman" w:cs="Times New Roman"/>
        </w:rPr>
        <w:lastRenderedPageBreak/>
        <w:t>经成熟，在</w:t>
      </w:r>
      <w:r w:rsidR="0065213D">
        <w:rPr>
          <w:rFonts w:ascii="Times New Roman" w:hAnsi="Times New Roman" w:cs="Times New Roman" w:hint="eastAsia"/>
        </w:rPr>
        <w:t>中海石油</w:t>
      </w:r>
      <w:r w:rsidR="0065213D">
        <w:rPr>
          <w:rFonts w:ascii="Times New Roman" w:hAnsi="Times New Roman" w:cs="Times New Roman"/>
        </w:rPr>
        <w:t>化学股份有限公司</w:t>
      </w:r>
      <w:r w:rsidR="0065213D">
        <w:rPr>
          <w:rFonts w:ascii="Times New Roman" w:hAnsi="Times New Roman" w:cs="Times New Roman" w:hint="eastAsia"/>
        </w:rPr>
        <w:t>、安徽六国</w:t>
      </w:r>
      <w:r w:rsidR="0065213D">
        <w:rPr>
          <w:rFonts w:ascii="Times New Roman" w:hAnsi="Times New Roman" w:cs="Times New Roman"/>
        </w:rPr>
        <w:t>化工股份有限公司</w:t>
      </w:r>
      <w:r w:rsidR="0065213D">
        <w:rPr>
          <w:rFonts w:ascii="Times New Roman" w:hAnsi="Times New Roman" w:cs="Times New Roman" w:hint="eastAsia"/>
        </w:rPr>
        <w:t>、云南</w:t>
      </w:r>
      <w:r w:rsidR="0065213D">
        <w:rPr>
          <w:rFonts w:ascii="Times New Roman" w:hAnsi="Times New Roman" w:cs="Times New Roman"/>
        </w:rPr>
        <w:t>云天化股份有限公司</w:t>
      </w:r>
      <w:r w:rsidR="0065213D">
        <w:rPr>
          <w:rFonts w:ascii="Times New Roman" w:hAnsi="Times New Roman" w:cs="Times New Roman" w:hint="eastAsia"/>
        </w:rPr>
        <w:t>、河北</w:t>
      </w:r>
      <w:r w:rsidR="0065213D">
        <w:rPr>
          <w:rFonts w:ascii="Times New Roman" w:hAnsi="Times New Roman" w:cs="Times New Roman"/>
        </w:rPr>
        <w:t>天人化工股份有限公司</w:t>
      </w:r>
      <w:r w:rsidR="0065213D">
        <w:rPr>
          <w:rFonts w:ascii="Times New Roman" w:hAnsi="Times New Roman" w:cs="Times New Roman" w:hint="eastAsia"/>
        </w:rPr>
        <w:t>等</w:t>
      </w:r>
      <w:r w:rsidR="000F13DB">
        <w:rPr>
          <w:rFonts w:ascii="Times New Roman" w:hAnsi="Times New Roman" w:cs="Times New Roman"/>
        </w:rPr>
        <w:t>磷铵企业已实现产业化</w:t>
      </w:r>
      <w:r w:rsidR="0065213D">
        <w:rPr>
          <w:rFonts w:ascii="Times New Roman" w:hAnsi="Times New Roman" w:cs="Times New Roman"/>
        </w:rPr>
        <w:t>。</w:t>
      </w:r>
      <w:r w:rsidR="000F13DB">
        <w:rPr>
          <w:rFonts w:ascii="Times New Roman" w:hAnsi="Times New Roman" w:cs="Times New Roman"/>
        </w:rPr>
        <w:t>相关</w:t>
      </w:r>
      <w:r w:rsidR="0065213D">
        <w:rPr>
          <w:rFonts w:ascii="Times New Roman" w:hAnsi="Times New Roman" w:cs="Times New Roman" w:hint="eastAsia"/>
        </w:rPr>
        <w:t>产品</w:t>
      </w:r>
      <w:r w:rsidR="0065213D">
        <w:rPr>
          <w:rFonts w:ascii="Times New Roman" w:hAnsi="Times New Roman" w:cs="Times New Roman"/>
        </w:rPr>
        <w:t>企业标准已经在</w:t>
      </w:r>
      <w:r w:rsidR="00AF17F0">
        <w:rPr>
          <w:rFonts w:ascii="Times New Roman" w:hAnsi="Times New Roman" w:cs="Times New Roman" w:hint="eastAsia"/>
        </w:rPr>
        <w:t>湖北、</w:t>
      </w:r>
      <w:r w:rsidR="00D53DFF">
        <w:rPr>
          <w:rFonts w:ascii="Times New Roman" w:hAnsi="Times New Roman" w:cs="Times New Roman" w:hint="eastAsia"/>
        </w:rPr>
        <w:t>贵州</w:t>
      </w:r>
      <w:r w:rsidR="00AF17F0">
        <w:rPr>
          <w:rFonts w:ascii="Times New Roman" w:hAnsi="Times New Roman" w:cs="Times New Roman"/>
        </w:rPr>
        <w:t>、河北等</w:t>
      </w:r>
      <w:r w:rsidR="000F13DB">
        <w:rPr>
          <w:rFonts w:ascii="Times New Roman" w:hAnsi="Times New Roman" w:cs="Times New Roman"/>
        </w:rPr>
        <w:t>地</w:t>
      </w:r>
      <w:r w:rsidR="00AF17F0">
        <w:rPr>
          <w:rFonts w:ascii="Times New Roman" w:hAnsi="Times New Roman" w:cs="Times New Roman"/>
        </w:rPr>
        <w:t>技术监督局备案。</w:t>
      </w:r>
      <w:r w:rsidR="00AF17F0">
        <w:rPr>
          <w:rFonts w:ascii="Times New Roman" w:hAnsi="Times New Roman" w:cs="Times New Roman" w:hint="eastAsia"/>
        </w:rPr>
        <w:t>通过</w:t>
      </w:r>
      <w:r w:rsidR="00AF17F0">
        <w:rPr>
          <w:rFonts w:ascii="Times New Roman" w:hAnsi="Times New Roman" w:cs="Times New Roman"/>
        </w:rPr>
        <w:t>在我国各区域不同作物上的大面积试验，含</w:t>
      </w:r>
      <w:r w:rsidR="00AF17F0">
        <w:rPr>
          <w:rFonts w:ascii="Times New Roman" w:hAnsi="Times New Roman" w:cs="Times New Roman" w:hint="eastAsia"/>
        </w:rPr>
        <w:t>腐植酸</w:t>
      </w:r>
      <w:r w:rsidR="00AF17F0">
        <w:rPr>
          <w:rFonts w:ascii="Times New Roman" w:hAnsi="Times New Roman" w:cs="Times New Roman"/>
        </w:rPr>
        <w:t>磷铵增效明显。</w:t>
      </w:r>
      <w:r w:rsidR="004F7BC7">
        <w:rPr>
          <w:rFonts w:ascii="Times New Roman" w:hAnsi="Times New Roman" w:cs="Times New Roman"/>
        </w:rPr>
        <w:t>因此，制定含腐植酸磷铵的行业标准，对促进和保障市场健康有序发展具有重要意义。</w:t>
      </w:r>
      <w:r w:rsidR="00BF6A7F" w:rsidRPr="00600A30">
        <w:rPr>
          <w:rFonts w:ascii="Times New Roman" w:hAnsi="Times New Roman" w:cs="Times New Roman"/>
        </w:rPr>
        <w:t>为了促进我国</w:t>
      </w:r>
      <w:r w:rsidR="004F7BC7">
        <w:rPr>
          <w:rFonts w:ascii="Times New Roman" w:hAnsi="Times New Roman" w:cs="Times New Roman" w:hint="eastAsia"/>
        </w:rPr>
        <w:t>磷铵</w:t>
      </w:r>
      <w:r w:rsidR="00BF6A7F" w:rsidRPr="00600A30">
        <w:rPr>
          <w:rFonts w:ascii="Times New Roman" w:hAnsi="Times New Roman" w:cs="Times New Roman"/>
        </w:rPr>
        <w:t>行业发展、指导用户正确选择和施用、规范市场秩序以及合理利用</w:t>
      </w:r>
      <w:r w:rsidR="004F7BC7">
        <w:rPr>
          <w:rFonts w:ascii="Times New Roman" w:hAnsi="Times New Roman" w:cs="Times New Roman" w:hint="eastAsia"/>
        </w:rPr>
        <w:t>磷</w:t>
      </w:r>
      <w:r w:rsidR="00BF6A7F" w:rsidRPr="00600A30">
        <w:rPr>
          <w:rFonts w:ascii="Times New Roman" w:hAnsi="Times New Roman" w:cs="Times New Roman"/>
        </w:rPr>
        <w:t>肥资源，确保我国粮食产量持续提高，亟需建立统一、规范含</w:t>
      </w:r>
      <w:r w:rsidR="00150DC1" w:rsidRPr="00600A30">
        <w:rPr>
          <w:rFonts w:ascii="Times New Roman" w:hAnsi="Times New Roman" w:cs="Times New Roman"/>
        </w:rPr>
        <w:t>腐植酸</w:t>
      </w:r>
      <w:r w:rsidR="004F7BC7">
        <w:rPr>
          <w:rFonts w:ascii="Times New Roman" w:hAnsi="Times New Roman" w:cs="Times New Roman" w:hint="eastAsia"/>
        </w:rPr>
        <w:t>磷铵</w:t>
      </w:r>
      <w:r w:rsidR="00BF6A7F" w:rsidRPr="00600A30">
        <w:rPr>
          <w:rFonts w:ascii="Times New Roman" w:hAnsi="Times New Roman" w:cs="Times New Roman"/>
        </w:rPr>
        <w:t>产品的</w:t>
      </w:r>
      <w:r w:rsidR="00150DC1" w:rsidRPr="00600A30">
        <w:rPr>
          <w:rFonts w:ascii="Times New Roman" w:hAnsi="Times New Roman" w:cs="Times New Roman"/>
        </w:rPr>
        <w:t>腐植酸</w:t>
      </w:r>
      <w:r w:rsidR="000F13DB">
        <w:rPr>
          <w:rFonts w:ascii="Times New Roman" w:hAnsi="Times New Roman" w:cs="Times New Roman"/>
        </w:rPr>
        <w:t>含量</w:t>
      </w:r>
      <w:r w:rsidR="00BF6A7F" w:rsidRPr="00600A30">
        <w:rPr>
          <w:rFonts w:ascii="Times New Roman" w:hAnsi="Times New Roman" w:cs="Times New Roman"/>
        </w:rPr>
        <w:t>、</w:t>
      </w:r>
      <w:r w:rsidR="000F13DB">
        <w:rPr>
          <w:rFonts w:ascii="Times New Roman" w:hAnsi="Times New Roman" w:cs="Times New Roman"/>
        </w:rPr>
        <w:t>磷素固定</w:t>
      </w:r>
      <w:r w:rsidR="00BF6A7F" w:rsidRPr="00600A30">
        <w:rPr>
          <w:rFonts w:ascii="Times New Roman" w:hAnsi="Times New Roman" w:cs="Times New Roman"/>
        </w:rPr>
        <w:t>等质量指标及其检测方法，制定含</w:t>
      </w:r>
      <w:r w:rsidR="00150DC1" w:rsidRPr="00600A30">
        <w:rPr>
          <w:rFonts w:ascii="Times New Roman" w:hAnsi="Times New Roman" w:cs="Times New Roman"/>
        </w:rPr>
        <w:t>腐植酸</w:t>
      </w:r>
      <w:r w:rsidR="004F7BC7">
        <w:rPr>
          <w:rFonts w:ascii="Times New Roman" w:hAnsi="Times New Roman" w:cs="Times New Roman" w:hint="eastAsia"/>
        </w:rPr>
        <w:t>磷铵</w:t>
      </w:r>
      <w:r w:rsidR="00FC0A1A" w:rsidRPr="00600A30">
        <w:rPr>
          <w:rFonts w:ascii="Times New Roman" w:hAnsi="Times New Roman" w:cs="Times New Roman"/>
        </w:rPr>
        <w:t>的行业标准，规范行业行为，促进增值</w:t>
      </w:r>
      <w:r w:rsidR="004F7BC7">
        <w:rPr>
          <w:rFonts w:ascii="Times New Roman" w:hAnsi="Times New Roman" w:cs="Times New Roman" w:hint="eastAsia"/>
        </w:rPr>
        <w:t>磷铵</w:t>
      </w:r>
      <w:r w:rsidR="00BF6A7F" w:rsidRPr="00600A30">
        <w:rPr>
          <w:rFonts w:ascii="Times New Roman" w:hAnsi="Times New Roman" w:cs="Times New Roman"/>
        </w:rPr>
        <w:t>产业健康发展。</w:t>
      </w:r>
    </w:p>
    <w:p w:rsidR="008B5A32" w:rsidRPr="00B43580" w:rsidRDefault="00B43580" w:rsidP="00B43580">
      <w:pPr>
        <w:adjustRightInd w:val="0"/>
        <w:snapToGrid w:val="0"/>
        <w:spacing w:line="300" w:lineRule="auto"/>
        <w:ind w:firstLineChars="200" w:firstLine="420"/>
        <w:rPr>
          <w:rFonts w:ascii="Times New Roman" w:hAnsi="Times New Roman" w:cs="Times New Roman"/>
          <w:b/>
          <w:bCs/>
        </w:rPr>
      </w:pPr>
      <w:r w:rsidRPr="00B43580">
        <w:rPr>
          <w:rFonts w:ascii="Times New Roman" w:hAnsi="Times New Roman" w:cs="Times New Roman" w:hint="eastAsia"/>
        </w:rPr>
        <w:t xml:space="preserve">2015 </w:t>
      </w:r>
      <w:r w:rsidRPr="00B43580">
        <w:rPr>
          <w:rFonts w:ascii="Times New Roman" w:hAnsi="Times New Roman" w:cs="Times New Roman" w:hint="eastAsia"/>
        </w:rPr>
        <w:t>年，农业部将在全国范围内实施化肥使用量零增长行动，力争到</w:t>
      </w:r>
      <w:r w:rsidRPr="00B43580">
        <w:rPr>
          <w:rFonts w:ascii="Times New Roman" w:hAnsi="Times New Roman" w:cs="Times New Roman" w:hint="eastAsia"/>
        </w:rPr>
        <w:t xml:space="preserve"> 2020 </w:t>
      </w:r>
      <w:r w:rsidRPr="00B43580">
        <w:rPr>
          <w:rFonts w:ascii="Times New Roman" w:hAnsi="Times New Roman" w:cs="Times New Roman" w:hint="eastAsia"/>
        </w:rPr>
        <w:t>年主要农作物化肥使用量实现零增长。</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3 </w:t>
      </w:r>
      <w:r w:rsidRPr="00B43580">
        <w:rPr>
          <w:rFonts w:ascii="Times New Roman" w:hAnsi="Times New Roman" w:cs="Times New Roman" w:hint="eastAsia"/>
        </w:rPr>
        <w:t>月</w:t>
      </w:r>
      <w:r w:rsidRPr="00B43580">
        <w:rPr>
          <w:rFonts w:ascii="Times New Roman" w:hAnsi="Times New Roman" w:cs="Times New Roman" w:hint="eastAsia"/>
        </w:rPr>
        <w:t xml:space="preserve"> 24 </w:t>
      </w:r>
      <w:r w:rsidRPr="00B43580">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sidRPr="00B43580">
        <w:rPr>
          <w:rFonts w:ascii="Times New Roman" w:hAnsi="Times New Roman" w:cs="Times New Roman" w:hint="eastAsia"/>
        </w:rPr>
        <w:t xml:space="preserve"> </w:t>
      </w:r>
      <w:r w:rsidRPr="00B43580">
        <w:rPr>
          <w:rFonts w:ascii="Times New Roman" w:hAnsi="Times New Roman" w:cs="Times New Roman" w:hint="eastAsia"/>
        </w:rPr>
        <w:t>为落实《中国制造</w:t>
      </w:r>
      <w:r w:rsidRPr="00B43580">
        <w:rPr>
          <w:rFonts w:ascii="Times New Roman" w:hAnsi="Times New Roman" w:cs="Times New Roman" w:hint="eastAsia"/>
        </w:rPr>
        <w:t xml:space="preserve"> 2025</w:t>
      </w:r>
      <w:r w:rsidRPr="00B43580">
        <w:rPr>
          <w:rFonts w:ascii="Times New Roman" w:hAnsi="Times New Roman" w:cs="Times New Roman" w:hint="eastAsia"/>
        </w:rPr>
        <w:t>》，工信部在促进化肥行业转型升级指导意见中将发展腐植酸、海藻酸等增值肥料列入其中</w:t>
      </w:r>
      <w:r>
        <w:rPr>
          <w:rFonts w:ascii="Times New Roman" w:hAnsi="Times New Roman" w:cs="Times New Roman" w:hint="eastAsia"/>
        </w:rPr>
        <w:t>。</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11 </w:t>
      </w:r>
      <w:r w:rsidRPr="00B43580">
        <w:rPr>
          <w:rFonts w:ascii="Times New Roman" w:hAnsi="Times New Roman" w:cs="Times New Roman" w:hint="eastAsia"/>
        </w:rPr>
        <w:t>月，科技部启动“化学肥料和农药减施增效综合技术研发”重点专项，推动我国化肥增效减量。</w:t>
      </w:r>
      <w:r w:rsidR="008B5A32" w:rsidRPr="00600A30">
        <w:rPr>
          <w:rFonts w:ascii="Times New Roman" w:hAnsi="Times New Roman" w:cs="Times New Roman"/>
        </w:rPr>
        <w:t>含腐植酸</w:t>
      </w:r>
      <w:r w:rsidR="0088020B">
        <w:rPr>
          <w:rFonts w:ascii="Times New Roman" w:hAnsi="Times New Roman" w:cs="Times New Roman" w:hint="eastAsia"/>
        </w:rPr>
        <w:t>磷铵</w:t>
      </w:r>
      <w:r w:rsidR="008B5A32" w:rsidRPr="00600A30">
        <w:rPr>
          <w:rFonts w:ascii="Times New Roman" w:hAnsi="Times New Roman" w:cs="Times New Roman"/>
        </w:rPr>
        <w:t>具有产能高、工艺简单、成本低、效果好、安全环保等特点，易于在</w:t>
      </w:r>
      <w:r w:rsidR="0088020B">
        <w:rPr>
          <w:rFonts w:ascii="Times New Roman" w:hAnsi="Times New Roman" w:cs="Times New Roman" w:hint="eastAsia"/>
        </w:rPr>
        <w:t>磷铵</w:t>
      </w:r>
      <w:r w:rsidR="008B5A32" w:rsidRPr="00600A30">
        <w:rPr>
          <w:rFonts w:ascii="Times New Roman" w:hAnsi="Times New Roman" w:cs="Times New Roman"/>
        </w:rPr>
        <w:t>企业中推广，有效推动我国</w:t>
      </w:r>
      <w:r w:rsidR="0088020B">
        <w:rPr>
          <w:rFonts w:ascii="Times New Roman" w:hAnsi="Times New Roman" w:cs="Times New Roman" w:hint="eastAsia"/>
        </w:rPr>
        <w:t>磷铵</w:t>
      </w:r>
      <w:r w:rsidR="008B5A32" w:rsidRPr="00600A30">
        <w:rPr>
          <w:rFonts w:ascii="Times New Roman" w:hAnsi="Times New Roman" w:cs="Times New Roman"/>
        </w:rPr>
        <w:t>产业技术升级。腐植酸</w:t>
      </w:r>
      <w:r w:rsidR="0088020B">
        <w:rPr>
          <w:rFonts w:ascii="Times New Roman" w:hAnsi="Times New Roman" w:cs="Times New Roman" w:hint="eastAsia"/>
        </w:rPr>
        <w:t>磷铵</w:t>
      </w:r>
      <w:r w:rsidR="008B5A32" w:rsidRPr="00600A30">
        <w:rPr>
          <w:rFonts w:ascii="Times New Roman" w:hAnsi="Times New Roman" w:cs="Times New Roman"/>
        </w:rPr>
        <w:t>产品可显著提高</w:t>
      </w:r>
      <w:r w:rsidR="0088020B">
        <w:rPr>
          <w:rFonts w:ascii="Times New Roman" w:hAnsi="Times New Roman" w:cs="Times New Roman" w:hint="eastAsia"/>
        </w:rPr>
        <w:t>磷</w:t>
      </w:r>
      <w:r w:rsidR="008B5A32" w:rsidRPr="00600A30">
        <w:rPr>
          <w:rFonts w:ascii="Times New Roman" w:hAnsi="Times New Roman" w:cs="Times New Roman"/>
        </w:rPr>
        <w:t>肥利用率，降低</w:t>
      </w:r>
      <w:r w:rsidR="0088020B">
        <w:rPr>
          <w:rFonts w:ascii="Times New Roman" w:hAnsi="Times New Roman" w:cs="Times New Roman" w:hint="eastAsia"/>
        </w:rPr>
        <w:t>磷素固定</w:t>
      </w:r>
      <w:r w:rsidR="008B5A32" w:rsidRPr="00600A30">
        <w:rPr>
          <w:rFonts w:ascii="Times New Roman" w:hAnsi="Times New Roman" w:cs="Times New Roman"/>
        </w:rPr>
        <w:t>，减低环境风险，节约肥料资源，可为实现我国化肥零增长、构建绿色增产模式、建设生态文明和资源可持续利用做出贡献。</w:t>
      </w:r>
    </w:p>
    <w:p w:rsidR="008B5A32" w:rsidRPr="00600A30" w:rsidRDefault="008B5A32" w:rsidP="00AB6FAF">
      <w:pPr>
        <w:adjustRightInd w:val="0"/>
        <w:snapToGrid w:val="0"/>
        <w:spacing w:line="300" w:lineRule="auto"/>
        <w:ind w:firstLineChars="200" w:firstLine="420"/>
        <w:rPr>
          <w:rFonts w:ascii="Times New Roman" w:hAnsi="Times New Roman" w:cs="Times New Roman"/>
        </w:rPr>
      </w:pPr>
    </w:p>
    <w:p w:rsidR="00D4048E" w:rsidRPr="00600A30" w:rsidRDefault="00D4048E"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（二）标准编制原则</w:t>
      </w:r>
    </w:p>
    <w:p w:rsidR="00CA6D98" w:rsidRPr="00600A30" w:rsidRDefault="00CA6D98" w:rsidP="00CA6D98">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、本标准的编制根据</w:t>
      </w:r>
      <w:r w:rsidRPr="00600A30">
        <w:rPr>
          <w:rFonts w:ascii="Times New Roman" w:hAnsi="Times New Roman" w:cs="Times New Roman"/>
        </w:rPr>
        <w:t xml:space="preserve"> GB/T 1.1-2009</w:t>
      </w:r>
      <w:r w:rsidRPr="00600A30">
        <w:rPr>
          <w:rFonts w:ascii="Times New Roman" w:hAnsi="Times New Roman" w:cs="Times New Roman"/>
        </w:rPr>
        <w:t>《标准化工作导则第</w:t>
      </w:r>
      <w:r w:rsidRPr="00600A30">
        <w:rPr>
          <w:rFonts w:ascii="Times New Roman" w:hAnsi="Times New Roman" w:cs="Times New Roman"/>
        </w:rPr>
        <w:t xml:space="preserve">1 </w:t>
      </w:r>
      <w:r w:rsidRPr="00600A30">
        <w:rPr>
          <w:rFonts w:ascii="Times New Roman" w:hAnsi="Times New Roman" w:cs="Times New Roman"/>
        </w:rPr>
        <w:t>部分：标准的结构与编写规则》的规定执行；</w:t>
      </w:r>
    </w:p>
    <w:p w:rsidR="00D4048E" w:rsidRPr="00600A30" w:rsidRDefault="00CA6D98" w:rsidP="00CA6D98">
      <w:pPr>
        <w:adjustRightInd w:val="0"/>
        <w:snapToGrid w:val="0"/>
        <w:spacing w:line="300" w:lineRule="auto"/>
        <w:rPr>
          <w:rFonts w:ascii="Times New Roman" w:hAnsi="Times New Roman" w:cs="Times New Roman"/>
        </w:rPr>
      </w:pPr>
      <w:r w:rsidRPr="00600A30">
        <w:rPr>
          <w:rFonts w:ascii="Times New Roman" w:hAnsi="Times New Roman" w:cs="Times New Roman"/>
        </w:rPr>
        <w:t>2</w:t>
      </w:r>
      <w:r w:rsidRPr="00600A30">
        <w:rPr>
          <w:rFonts w:ascii="Times New Roman" w:hAnsi="Times New Roman" w:cs="Times New Roman"/>
        </w:rPr>
        <w:t>、以规范含</w:t>
      </w:r>
      <w:r w:rsidR="00150DC1" w:rsidRPr="00600A30">
        <w:rPr>
          <w:rFonts w:ascii="Times New Roman" w:hAnsi="Times New Roman" w:cs="Times New Roman"/>
        </w:rPr>
        <w:t>腐植酸</w:t>
      </w:r>
      <w:r w:rsidR="006A4CCE">
        <w:rPr>
          <w:rFonts w:ascii="Times New Roman" w:hAnsi="Times New Roman" w:cs="Times New Roman" w:hint="eastAsia"/>
        </w:rPr>
        <w:t>磷铵</w:t>
      </w:r>
      <w:r w:rsidRPr="00600A30">
        <w:rPr>
          <w:rFonts w:ascii="Times New Roman" w:hAnsi="Times New Roman" w:cs="Times New Roman"/>
        </w:rPr>
        <w:t>产品的生产、销售、使用和质量监督，促进产业健康发展为原则；</w:t>
      </w:r>
    </w:p>
    <w:p w:rsidR="00CA6D98" w:rsidRPr="00600A30" w:rsidRDefault="00CA6D98" w:rsidP="00CA6D98">
      <w:pPr>
        <w:adjustRightInd w:val="0"/>
        <w:snapToGrid w:val="0"/>
        <w:spacing w:line="300" w:lineRule="auto"/>
        <w:rPr>
          <w:rFonts w:ascii="Times New Roman" w:hAnsi="Times New Roman" w:cs="Times New Roman"/>
        </w:rPr>
      </w:pPr>
      <w:r w:rsidRPr="00600A30">
        <w:rPr>
          <w:rFonts w:ascii="Times New Roman" w:hAnsi="Times New Roman" w:cs="Times New Roman"/>
        </w:rPr>
        <w:t>3</w:t>
      </w:r>
      <w:r w:rsidRPr="00600A30">
        <w:rPr>
          <w:rFonts w:ascii="Times New Roman" w:hAnsi="Times New Roman" w:cs="Times New Roman"/>
        </w:rPr>
        <w:t>、具有科学性和可操作性并结合我国行业发展现状。</w:t>
      </w:r>
    </w:p>
    <w:p w:rsidR="00D4048E" w:rsidRPr="00600A30" w:rsidRDefault="00D4048E"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（三）标准指标和检测方法的论据</w:t>
      </w:r>
    </w:p>
    <w:p w:rsidR="00D4048E" w:rsidRPr="00600A30" w:rsidRDefault="0088070D"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w:t>
      </w:r>
      <w:r w:rsidR="00150DC1" w:rsidRPr="00600A30">
        <w:rPr>
          <w:rFonts w:ascii="Times New Roman" w:hAnsi="Times New Roman" w:cs="Times New Roman"/>
        </w:rPr>
        <w:t>腐植酸</w:t>
      </w:r>
      <w:r w:rsidRPr="00600A30">
        <w:rPr>
          <w:rFonts w:ascii="Times New Roman" w:hAnsi="Times New Roman" w:cs="Times New Roman"/>
        </w:rPr>
        <w:t>含量</w:t>
      </w:r>
    </w:p>
    <w:p w:rsidR="0088070D" w:rsidRPr="00600A30" w:rsidRDefault="002E7799" w:rsidP="008B532A">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参考</w:t>
      </w:r>
      <w:r w:rsidR="00D53DFF" w:rsidRPr="00D53DFF">
        <w:rPr>
          <w:rFonts w:ascii="Times New Roman" w:hAnsi="Times New Roman" w:cs="Times New Roman"/>
        </w:rPr>
        <w:t>HG/T 5045-2016</w:t>
      </w:r>
      <w:r w:rsidR="00D53DFF" w:rsidRPr="00D53DFF">
        <w:rPr>
          <w:rFonts w:ascii="Times New Roman" w:hAnsi="Times New Roman" w:cs="Times New Roman" w:hint="eastAsia"/>
        </w:rPr>
        <w:t>含腐植酸</w:t>
      </w:r>
      <w:r w:rsidR="00D53DFF" w:rsidRPr="00D53DFF">
        <w:rPr>
          <w:rFonts w:ascii="Times New Roman" w:hAnsi="Times New Roman" w:cs="Times New Roman"/>
        </w:rPr>
        <w:t>尿素中</w:t>
      </w:r>
      <w:r w:rsidR="008B532A" w:rsidRPr="00600A30">
        <w:rPr>
          <w:rFonts w:ascii="Times New Roman" w:hAnsi="Times New Roman" w:cs="Times New Roman"/>
        </w:rPr>
        <w:t>腐植酸含量的测定中</w:t>
      </w:r>
      <w:r w:rsidR="00044299" w:rsidRPr="00600A30">
        <w:rPr>
          <w:rFonts w:ascii="Times New Roman" w:hAnsi="Times New Roman" w:cs="Times New Roman"/>
        </w:rPr>
        <w:t>的原理和方法进行检测</w:t>
      </w:r>
      <w:r w:rsidR="00EC2443">
        <w:rPr>
          <w:rFonts w:ascii="Times New Roman" w:hAnsi="Times New Roman" w:cs="Times New Roman" w:hint="eastAsia"/>
        </w:rPr>
        <w:t>。</w:t>
      </w:r>
      <w:r w:rsidR="008B532A" w:rsidRPr="00600A30">
        <w:rPr>
          <w:rFonts w:ascii="Times New Roman" w:hAnsi="Times New Roman" w:cs="Times New Roman"/>
        </w:rPr>
        <w:t xml:space="preserve"> </w:t>
      </w:r>
    </w:p>
    <w:p w:rsidR="0088070D" w:rsidRPr="00600A30" w:rsidRDefault="0088070D"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2</w:t>
      </w:r>
      <w:r w:rsidRPr="00600A30">
        <w:rPr>
          <w:rFonts w:ascii="Times New Roman" w:hAnsi="Times New Roman" w:cs="Times New Roman"/>
        </w:rPr>
        <w:t>、</w:t>
      </w:r>
      <w:r w:rsidR="00AD5BC5">
        <w:rPr>
          <w:rFonts w:ascii="Times New Roman" w:hAnsi="Times New Roman" w:cs="Times New Roman" w:hint="eastAsia"/>
        </w:rPr>
        <w:t>水溶性磷固定</w:t>
      </w:r>
      <w:r w:rsidR="00AD5BC5">
        <w:rPr>
          <w:rFonts w:ascii="Times New Roman" w:hAnsi="Times New Roman" w:cs="Times New Roman"/>
        </w:rPr>
        <w:t>差异率</w:t>
      </w:r>
    </w:p>
    <w:p w:rsidR="00A83C7B" w:rsidRPr="00600A30" w:rsidRDefault="00960933" w:rsidP="00AD16C0">
      <w:pPr>
        <w:adjustRightInd w:val="0"/>
        <w:snapToGrid w:val="0"/>
        <w:spacing w:line="300" w:lineRule="auto"/>
        <w:ind w:firstLineChars="200" w:firstLine="420"/>
        <w:rPr>
          <w:rFonts w:ascii="Times New Roman" w:hAnsi="Times New Roman" w:cs="Times New Roman"/>
        </w:rPr>
      </w:pPr>
      <w:r w:rsidRPr="00356739">
        <w:rPr>
          <w:rFonts w:ascii="Times New Roman" w:hAnsi="Times New Roman" w:cs="Times New Roman" w:hint="eastAsia"/>
        </w:rPr>
        <w:t>磷铵中的水溶性磷与氯化钙反应生成</w:t>
      </w:r>
      <w:r w:rsidR="00356739" w:rsidRPr="00356739">
        <w:rPr>
          <w:rFonts w:ascii="Times New Roman" w:hAnsi="Times New Roman" w:cs="Times New Roman" w:hint="eastAsia"/>
        </w:rPr>
        <w:t>沉淀</w:t>
      </w:r>
      <w:r w:rsidRPr="00356739">
        <w:rPr>
          <w:rFonts w:ascii="Times New Roman" w:hAnsi="Times New Roman" w:cs="Times New Roman" w:hint="eastAsia"/>
        </w:rPr>
        <w:t>，通过测定剩余的水溶性磷含量，计算</w:t>
      </w:r>
      <w:r w:rsidR="002E7799">
        <w:rPr>
          <w:rFonts w:ascii="Times New Roman" w:hAnsi="Times New Roman" w:cs="Times New Roman" w:hint="eastAsia"/>
        </w:rPr>
        <w:t>含腐植酸磷铵</w:t>
      </w:r>
      <w:r w:rsidRPr="00356739">
        <w:rPr>
          <w:rFonts w:ascii="Times New Roman" w:hAnsi="Times New Roman" w:cs="Times New Roman" w:hint="eastAsia"/>
        </w:rPr>
        <w:t>的水溶性磷固定率（被氯化钙固定的水溶性磷与水溶磷的比值）和磷酸二铵的水溶性磷固定率，计算二者的差值与后者的比值</w:t>
      </w:r>
      <w:r w:rsidR="00A83C7B" w:rsidRPr="00600A30">
        <w:rPr>
          <w:rFonts w:ascii="Times New Roman" w:hAnsi="Times New Roman" w:cs="Times New Roman"/>
        </w:rPr>
        <w:t>。</w:t>
      </w:r>
      <w:r w:rsidR="00EA662C" w:rsidRPr="00600A30">
        <w:rPr>
          <w:rFonts w:ascii="Times New Roman" w:hAnsi="Times New Roman" w:cs="Times New Roman"/>
        </w:rPr>
        <w:t>本标准的方法具有简单、快速、稳定的特点，可较好地表征含</w:t>
      </w:r>
      <w:r w:rsidR="00150DC1" w:rsidRPr="00600A30">
        <w:rPr>
          <w:rFonts w:ascii="Times New Roman" w:hAnsi="Times New Roman" w:cs="Times New Roman"/>
        </w:rPr>
        <w:t>腐植酸</w:t>
      </w:r>
      <w:r w:rsidR="009826B6">
        <w:rPr>
          <w:rFonts w:ascii="Times New Roman" w:hAnsi="Times New Roman" w:cs="Times New Roman" w:hint="eastAsia"/>
        </w:rPr>
        <w:t>磷铵</w:t>
      </w:r>
      <w:r w:rsidR="00A01805">
        <w:rPr>
          <w:rFonts w:ascii="Times New Roman" w:hAnsi="Times New Roman" w:cs="Times New Roman" w:hint="eastAsia"/>
        </w:rPr>
        <w:t>减少被土壤中</w:t>
      </w:r>
      <w:r w:rsidR="009826B6">
        <w:rPr>
          <w:rFonts w:ascii="Times New Roman" w:hAnsi="Times New Roman" w:cs="Times New Roman"/>
        </w:rPr>
        <w:t>金属离子固定</w:t>
      </w:r>
      <w:r w:rsidR="009826B6">
        <w:rPr>
          <w:rFonts w:ascii="Times New Roman" w:hAnsi="Times New Roman" w:cs="Times New Roman" w:hint="eastAsia"/>
        </w:rPr>
        <w:t>的</w:t>
      </w:r>
      <w:r w:rsidR="00EA662C" w:rsidRPr="00600A30">
        <w:rPr>
          <w:rFonts w:ascii="Times New Roman" w:hAnsi="Times New Roman" w:cs="Times New Roman"/>
        </w:rPr>
        <w:t>效果。</w:t>
      </w:r>
    </w:p>
    <w:p w:rsidR="008806CB" w:rsidRPr="00600A30" w:rsidRDefault="008806CB"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三、主要试验情况分析</w:t>
      </w:r>
    </w:p>
    <w:p w:rsidR="00071D9C" w:rsidRPr="00600A30" w:rsidRDefault="008806CB" w:rsidP="0037242A">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（一）样品收集</w:t>
      </w:r>
    </w:p>
    <w:p w:rsidR="008806CB" w:rsidRPr="00600A30" w:rsidRDefault="00A02D40" w:rsidP="00071D9C">
      <w:pPr>
        <w:adjustRightInd w:val="0"/>
        <w:snapToGrid w:val="0"/>
        <w:spacing w:line="300" w:lineRule="auto"/>
        <w:ind w:firstLineChars="202" w:firstLine="424"/>
        <w:rPr>
          <w:rFonts w:ascii="Times New Roman" w:hAnsi="Times New Roman" w:cs="Times New Roman"/>
          <w:b/>
          <w:sz w:val="24"/>
          <w:szCs w:val="24"/>
        </w:rPr>
      </w:pPr>
      <w:r w:rsidRPr="00600A30">
        <w:rPr>
          <w:rFonts w:ascii="Times New Roman" w:hAnsi="Times New Roman" w:cs="Times New Roman"/>
        </w:rPr>
        <w:t>目前已收集到</w:t>
      </w:r>
      <w:r w:rsidR="00A01805">
        <w:rPr>
          <w:rFonts w:ascii="Times New Roman" w:hAnsi="Times New Roman" w:cs="Times New Roman" w:hint="eastAsia"/>
        </w:rPr>
        <w:t>中海化学</w:t>
      </w:r>
      <w:r w:rsidRPr="00600A30">
        <w:rPr>
          <w:rFonts w:ascii="Times New Roman" w:hAnsi="Times New Roman" w:cs="Times New Roman"/>
        </w:rPr>
        <w:t>、</w:t>
      </w:r>
      <w:r w:rsidR="008F08C9">
        <w:rPr>
          <w:rFonts w:ascii="Times New Roman" w:hAnsi="Times New Roman" w:cs="Times New Roman" w:hint="eastAsia"/>
        </w:rPr>
        <w:t>云南</w:t>
      </w:r>
      <w:r w:rsidR="008F08C9">
        <w:rPr>
          <w:rFonts w:ascii="Times New Roman" w:hAnsi="Times New Roman" w:cs="Times New Roman"/>
        </w:rPr>
        <w:t>云天化</w:t>
      </w:r>
      <w:r w:rsidR="008A0F36" w:rsidRPr="00600A30">
        <w:rPr>
          <w:rFonts w:ascii="Times New Roman" w:hAnsi="Times New Roman" w:cs="Times New Roman"/>
        </w:rPr>
        <w:t>、</w:t>
      </w:r>
      <w:r w:rsidR="008F08C9">
        <w:rPr>
          <w:rFonts w:ascii="Times New Roman" w:hAnsi="Times New Roman" w:cs="Times New Roman" w:hint="eastAsia"/>
        </w:rPr>
        <w:t>河北天人</w:t>
      </w:r>
      <w:r w:rsidR="00A01805">
        <w:rPr>
          <w:rFonts w:ascii="Times New Roman" w:hAnsi="Times New Roman" w:cs="Times New Roman" w:hint="eastAsia"/>
        </w:rPr>
        <w:t>等企业</w:t>
      </w:r>
      <w:r w:rsidRPr="00600A30">
        <w:rPr>
          <w:rFonts w:ascii="Times New Roman" w:hAnsi="Times New Roman" w:cs="Times New Roman"/>
        </w:rPr>
        <w:t>的含</w:t>
      </w:r>
      <w:r w:rsidR="00150DC1" w:rsidRPr="00600A30">
        <w:rPr>
          <w:rFonts w:ascii="Times New Roman" w:hAnsi="Times New Roman" w:cs="Times New Roman"/>
        </w:rPr>
        <w:t>腐植酸</w:t>
      </w:r>
      <w:r w:rsidR="008F08C9">
        <w:rPr>
          <w:rFonts w:ascii="Times New Roman" w:hAnsi="Times New Roman" w:cs="Times New Roman" w:hint="eastAsia"/>
        </w:rPr>
        <w:t>磷铵</w:t>
      </w:r>
      <w:r w:rsidRPr="00600A30">
        <w:rPr>
          <w:rFonts w:ascii="Times New Roman" w:hAnsi="Times New Roman" w:cs="Times New Roman"/>
        </w:rPr>
        <w:t>样品。</w:t>
      </w:r>
    </w:p>
    <w:p w:rsidR="006A4478" w:rsidRPr="00600A30" w:rsidRDefault="00BD2ECB" w:rsidP="00594585">
      <w:pPr>
        <w:adjustRightInd w:val="0"/>
        <w:snapToGrid w:val="0"/>
        <w:spacing w:line="300" w:lineRule="auto"/>
        <w:rPr>
          <w:rFonts w:ascii="Times New Roman" w:hAnsi="Times New Roman" w:cs="Times New Roman"/>
          <w:b/>
          <w:sz w:val="36"/>
          <w:szCs w:val="36"/>
        </w:rPr>
      </w:pPr>
      <w:r w:rsidRPr="00600A30">
        <w:rPr>
          <w:rFonts w:ascii="Times New Roman" w:hAnsi="Times New Roman" w:cs="Times New Roman"/>
          <w:b/>
          <w:sz w:val="24"/>
          <w:szCs w:val="24"/>
        </w:rPr>
        <w:t>（二）</w:t>
      </w:r>
      <w:r w:rsidR="00A01805">
        <w:rPr>
          <w:rFonts w:ascii="Times New Roman" w:hAnsi="Times New Roman" w:cs="Times New Roman"/>
          <w:b/>
          <w:sz w:val="24"/>
          <w:szCs w:val="24"/>
        </w:rPr>
        <w:t>含腐植酸磷铵</w:t>
      </w:r>
      <w:r w:rsidR="00071D9C" w:rsidRPr="00600A30">
        <w:rPr>
          <w:rFonts w:ascii="Times New Roman" w:hAnsi="Times New Roman" w:cs="Times New Roman"/>
          <w:b/>
          <w:sz w:val="24"/>
          <w:szCs w:val="24"/>
        </w:rPr>
        <w:t>中腐植酸含量的确定</w:t>
      </w:r>
    </w:p>
    <w:p w:rsidR="00971D4D" w:rsidRPr="00600A30" w:rsidRDefault="00971D4D" w:rsidP="00971D4D">
      <w:pPr>
        <w:adjustRightInd w:val="0"/>
        <w:snapToGrid w:val="0"/>
        <w:spacing w:line="300" w:lineRule="auto"/>
        <w:rPr>
          <w:rFonts w:ascii="Times New Roman" w:hAnsi="Times New Roman" w:cs="Times New Roman"/>
          <w:b/>
        </w:rPr>
      </w:pPr>
      <w:r w:rsidRPr="00600A30">
        <w:rPr>
          <w:rFonts w:ascii="Times New Roman" w:hAnsi="Times New Roman" w:cs="Times New Roman"/>
        </w:rPr>
        <w:t>1.1</w:t>
      </w:r>
      <w:r w:rsidRPr="00600A30">
        <w:rPr>
          <w:rFonts w:ascii="Times New Roman" w:hAnsi="Times New Roman" w:cs="Times New Roman"/>
        </w:rPr>
        <w:t>不同增效剂添加量对小麦玉米产量的影响</w:t>
      </w:r>
      <w:r w:rsidR="00044299" w:rsidRPr="00600A30">
        <w:rPr>
          <w:rFonts w:ascii="Times New Roman" w:hAnsi="Times New Roman" w:cs="Times New Roman"/>
          <w:b/>
        </w:rPr>
        <w:t xml:space="preserve"> </w:t>
      </w:r>
    </w:p>
    <w:p w:rsidR="00971D4D" w:rsidRPr="00600A30" w:rsidRDefault="00EC6800" w:rsidP="00971D4D">
      <w:pPr>
        <w:adjustRightInd w:val="0"/>
        <w:snapToGrid w:val="0"/>
        <w:spacing w:line="300" w:lineRule="auto"/>
        <w:ind w:firstLineChars="202" w:firstLine="424"/>
        <w:rPr>
          <w:rFonts w:ascii="Times New Roman" w:hAnsi="Times New Roman" w:cs="Times New Roman"/>
        </w:rPr>
      </w:pPr>
      <w:r>
        <w:rPr>
          <w:rFonts w:ascii="Times New Roman" w:hAnsi="Times New Roman" w:cs="Times New Roman"/>
        </w:rPr>
        <w:t>在</w:t>
      </w:r>
      <w:r>
        <w:rPr>
          <w:rFonts w:ascii="Times New Roman" w:hAnsi="Times New Roman" w:cs="Times New Roman" w:hint="eastAsia"/>
        </w:rPr>
        <w:t>磷酸二铵</w:t>
      </w:r>
      <w:r w:rsidR="00971D4D" w:rsidRPr="00600A30">
        <w:rPr>
          <w:rFonts w:ascii="Times New Roman" w:hAnsi="Times New Roman" w:cs="Times New Roman"/>
        </w:rPr>
        <w:t>中添加了系列不同量的</w:t>
      </w:r>
      <w:r w:rsidR="003C2B6A" w:rsidRPr="00600A30">
        <w:rPr>
          <w:rFonts w:ascii="Times New Roman" w:hAnsi="Times New Roman" w:cs="Times New Roman"/>
        </w:rPr>
        <w:t>腐植酸</w:t>
      </w:r>
      <w:r w:rsidR="00971D4D" w:rsidRPr="00600A30">
        <w:rPr>
          <w:rFonts w:ascii="Times New Roman" w:hAnsi="Times New Roman" w:cs="Times New Roman"/>
        </w:rPr>
        <w:t>增效剂，并分别进行了土柱试验，通过土柱试</w:t>
      </w:r>
      <w:r w:rsidR="00971D4D" w:rsidRPr="00600A30">
        <w:rPr>
          <w:rFonts w:ascii="Times New Roman" w:hAnsi="Times New Roman" w:cs="Times New Roman"/>
        </w:rPr>
        <w:lastRenderedPageBreak/>
        <w:t>验中小麦、玉米产量对</w:t>
      </w:r>
      <w:r w:rsidR="003C2B6A" w:rsidRPr="00600A30">
        <w:rPr>
          <w:rFonts w:ascii="Times New Roman" w:hAnsi="Times New Roman" w:cs="Times New Roman"/>
        </w:rPr>
        <w:t>腐植酸</w:t>
      </w:r>
      <w:r w:rsidR="00A01805">
        <w:rPr>
          <w:rFonts w:ascii="Times New Roman" w:hAnsi="Times New Roman" w:cs="Times New Roman"/>
        </w:rPr>
        <w:t>增效的响应确定磷铵</w:t>
      </w:r>
      <w:r w:rsidR="00971D4D" w:rsidRPr="00600A30">
        <w:rPr>
          <w:rFonts w:ascii="Times New Roman" w:hAnsi="Times New Roman" w:cs="Times New Roman"/>
        </w:rPr>
        <w:t>中</w:t>
      </w:r>
      <w:r w:rsidR="003C2B6A" w:rsidRPr="00600A30">
        <w:rPr>
          <w:rFonts w:ascii="Times New Roman" w:hAnsi="Times New Roman" w:cs="Times New Roman"/>
        </w:rPr>
        <w:t>腐植酸</w:t>
      </w:r>
      <w:r w:rsidR="00971D4D" w:rsidRPr="00600A30">
        <w:rPr>
          <w:rFonts w:ascii="Times New Roman" w:hAnsi="Times New Roman" w:cs="Times New Roman"/>
        </w:rPr>
        <w:t>增效剂的最适添加量。</w:t>
      </w:r>
    </w:p>
    <w:p w:rsidR="00044299" w:rsidRPr="00600A30" w:rsidRDefault="00044299" w:rsidP="00044299">
      <w:pPr>
        <w:adjustRightInd w:val="0"/>
        <w:snapToGrid w:val="0"/>
        <w:spacing w:line="300" w:lineRule="auto"/>
        <w:ind w:firstLineChars="202" w:firstLine="424"/>
        <w:rPr>
          <w:rFonts w:ascii="Times New Roman" w:hAnsi="Times New Roman" w:cs="Times New Roman"/>
        </w:rPr>
      </w:pPr>
      <w:r w:rsidRPr="00600A30">
        <w:rPr>
          <w:rFonts w:ascii="Times New Roman" w:hAnsi="Times New Roman" w:cs="Times New Roman"/>
        </w:rPr>
        <w:t>玉米土柱栽培试验于</w:t>
      </w:r>
      <w:r w:rsidRPr="00600A30">
        <w:rPr>
          <w:rFonts w:ascii="Times New Roman" w:hAnsi="Times New Roman" w:cs="Times New Roman"/>
        </w:rPr>
        <w:t>201</w:t>
      </w:r>
      <w:r w:rsidR="0072085A">
        <w:rPr>
          <w:rFonts w:ascii="Times New Roman" w:hAnsi="Times New Roman" w:cs="Times New Roman"/>
        </w:rPr>
        <w:t>5</w:t>
      </w:r>
      <w:r w:rsidRPr="00600A30">
        <w:rPr>
          <w:rFonts w:ascii="Times New Roman" w:hAnsi="Times New Roman" w:cs="Times New Roman"/>
        </w:rPr>
        <w:t>年</w:t>
      </w:r>
      <w:r w:rsidRPr="00600A30">
        <w:rPr>
          <w:rFonts w:ascii="Times New Roman" w:hAnsi="Times New Roman" w:cs="Times New Roman"/>
        </w:rPr>
        <w:t>6</w:t>
      </w:r>
      <w:r w:rsidRPr="00600A30">
        <w:rPr>
          <w:rFonts w:ascii="Times New Roman" w:hAnsi="Times New Roman" w:cs="Times New Roman"/>
        </w:rPr>
        <w:t>月</w:t>
      </w:r>
      <w:r w:rsidRPr="00600A30">
        <w:rPr>
          <w:rFonts w:ascii="Times New Roman" w:hAnsi="Times New Roman" w:cs="Times New Roman"/>
        </w:rPr>
        <w:t>2</w:t>
      </w:r>
      <w:r w:rsidR="0072085A">
        <w:rPr>
          <w:rFonts w:ascii="Times New Roman" w:hAnsi="Times New Roman" w:cs="Times New Roman"/>
        </w:rPr>
        <w:t>5</w:t>
      </w:r>
      <w:r w:rsidRPr="00600A30">
        <w:rPr>
          <w:rFonts w:ascii="Times New Roman" w:hAnsi="Times New Roman" w:cs="Times New Roman"/>
        </w:rPr>
        <w:t>日</w:t>
      </w:r>
      <w:r w:rsidR="0072085A">
        <w:rPr>
          <w:rFonts w:ascii="Times New Roman" w:hAnsi="Times New Roman" w:cs="Times New Roman" w:hint="eastAsia"/>
        </w:rPr>
        <w:t>播种</w:t>
      </w:r>
      <w:r w:rsidR="0072085A">
        <w:rPr>
          <w:rFonts w:ascii="Times New Roman" w:hAnsi="Times New Roman" w:cs="Times New Roman"/>
        </w:rPr>
        <w:t>，</w:t>
      </w:r>
      <w:r w:rsidR="0072085A">
        <w:rPr>
          <w:rFonts w:ascii="Times New Roman" w:hAnsi="Times New Roman" w:cs="Times New Roman" w:hint="eastAsia"/>
        </w:rPr>
        <w:t>10</w:t>
      </w:r>
      <w:r w:rsidR="0072085A">
        <w:rPr>
          <w:rFonts w:ascii="Times New Roman" w:hAnsi="Times New Roman" w:cs="Times New Roman" w:hint="eastAsia"/>
        </w:rPr>
        <w:t>月</w:t>
      </w:r>
      <w:r w:rsidR="0072085A">
        <w:rPr>
          <w:rFonts w:ascii="Times New Roman" w:hAnsi="Times New Roman" w:cs="Times New Roman"/>
        </w:rPr>
        <w:t>1</w:t>
      </w:r>
      <w:r w:rsidR="0072085A">
        <w:rPr>
          <w:rFonts w:ascii="Times New Roman" w:hAnsi="Times New Roman" w:cs="Times New Roman" w:hint="eastAsia"/>
        </w:rPr>
        <w:t>日</w:t>
      </w:r>
      <w:r w:rsidR="0072085A">
        <w:rPr>
          <w:rFonts w:ascii="Times New Roman" w:hAnsi="Times New Roman" w:cs="Times New Roman"/>
        </w:rPr>
        <w:t>收获测产</w:t>
      </w:r>
      <w:r w:rsidR="0072085A">
        <w:rPr>
          <w:rFonts w:ascii="Times New Roman" w:hAnsi="Times New Roman" w:cs="Times New Roman" w:hint="eastAsia"/>
        </w:rPr>
        <w:t>；</w:t>
      </w:r>
      <w:r w:rsidRPr="00600A30">
        <w:rPr>
          <w:rFonts w:ascii="Times New Roman" w:hAnsi="Times New Roman" w:cs="Times New Roman"/>
        </w:rPr>
        <w:t>小麦试验于</w:t>
      </w:r>
      <w:r w:rsidRPr="00600A30">
        <w:rPr>
          <w:rFonts w:ascii="Times New Roman" w:hAnsi="Times New Roman" w:cs="Times New Roman"/>
        </w:rPr>
        <w:t>20</w:t>
      </w:r>
      <w:r w:rsidR="0072085A">
        <w:rPr>
          <w:rFonts w:ascii="Times New Roman" w:hAnsi="Times New Roman" w:cs="Times New Roman"/>
        </w:rPr>
        <w:t>15</w:t>
      </w:r>
      <w:r w:rsidRPr="00600A30">
        <w:rPr>
          <w:rFonts w:ascii="Times New Roman" w:hAnsi="Times New Roman" w:cs="Times New Roman"/>
        </w:rPr>
        <w:t>年</w:t>
      </w:r>
      <w:r w:rsidRPr="00600A30">
        <w:rPr>
          <w:rFonts w:ascii="Times New Roman" w:hAnsi="Times New Roman" w:cs="Times New Roman"/>
        </w:rPr>
        <w:t>10</w:t>
      </w:r>
      <w:r w:rsidRPr="00600A30">
        <w:rPr>
          <w:rFonts w:ascii="Times New Roman" w:hAnsi="Times New Roman" w:cs="Times New Roman"/>
        </w:rPr>
        <w:t>月</w:t>
      </w:r>
      <w:r w:rsidR="0072085A">
        <w:rPr>
          <w:rFonts w:ascii="Times New Roman" w:hAnsi="Times New Roman" w:cs="Times New Roman"/>
        </w:rPr>
        <w:t>22</w:t>
      </w:r>
      <w:r w:rsidRPr="00600A30">
        <w:rPr>
          <w:rFonts w:ascii="Times New Roman" w:hAnsi="Times New Roman" w:cs="Times New Roman"/>
        </w:rPr>
        <w:t>日</w:t>
      </w:r>
      <w:r w:rsidR="0072085A">
        <w:rPr>
          <w:rFonts w:ascii="Times New Roman" w:hAnsi="Times New Roman" w:cs="Times New Roman" w:hint="eastAsia"/>
        </w:rPr>
        <w:t>播种</w:t>
      </w:r>
      <w:r w:rsidR="0072085A">
        <w:rPr>
          <w:rFonts w:ascii="Times New Roman" w:hAnsi="Times New Roman" w:cs="Times New Roman"/>
        </w:rPr>
        <w:t>，次年</w:t>
      </w:r>
      <w:r w:rsidR="0072085A">
        <w:rPr>
          <w:rFonts w:ascii="Times New Roman" w:hAnsi="Times New Roman" w:cs="Times New Roman" w:hint="eastAsia"/>
        </w:rPr>
        <w:t>6</w:t>
      </w:r>
      <w:r w:rsidRPr="00600A30">
        <w:rPr>
          <w:rFonts w:ascii="Times New Roman" w:hAnsi="Times New Roman" w:cs="Times New Roman"/>
        </w:rPr>
        <w:t>月</w:t>
      </w:r>
      <w:r w:rsidR="0072085A">
        <w:rPr>
          <w:rFonts w:ascii="Times New Roman" w:hAnsi="Times New Roman" w:cs="Times New Roman"/>
        </w:rPr>
        <w:t>5</w:t>
      </w:r>
      <w:r w:rsidRPr="00600A30">
        <w:rPr>
          <w:rFonts w:ascii="Times New Roman" w:hAnsi="Times New Roman" w:cs="Times New Roman"/>
        </w:rPr>
        <w:t>日</w:t>
      </w:r>
      <w:r w:rsidR="0072085A">
        <w:rPr>
          <w:rFonts w:ascii="Times New Roman" w:hAnsi="Times New Roman" w:cs="Times New Roman" w:hint="eastAsia"/>
        </w:rPr>
        <w:t>收获测产</w:t>
      </w:r>
      <w:r w:rsidRPr="00600A30">
        <w:rPr>
          <w:rFonts w:ascii="Times New Roman" w:hAnsi="Times New Roman" w:cs="Times New Roman"/>
        </w:rPr>
        <w:t>。试验选用直径为</w:t>
      </w:r>
      <w:smartTag w:uri="urn:schemas-microsoft-com:office:smarttags" w:element="chmetcnv">
        <w:smartTagPr>
          <w:attr w:name="UnitName" w:val="cm"/>
          <w:attr w:name="SourceValue" w:val="25"/>
          <w:attr w:name="HasSpace" w:val="True"/>
          <w:attr w:name="Negative" w:val="False"/>
          <w:attr w:name="NumberType" w:val="1"/>
          <w:attr w:name="TCSC" w:val="0"/>
        </w:smartTagPr>
        <w:r w:rsidRPr="00600A30">
          <w:rPr>
            <w:rFonts w:ascii="Times New Roman" w:hAnsi="Times New Roman" w:cs="Times New Roman"/>
          </w:rPr>
          <w:t>25 cm</w:t>
        </w:r>
      </w:smartTag>
      <w:r w:rsidRPr="00600A30">
        <w:rPr>
          <w:rFonts w:ascii="Times New Roman" w:hAnsi="Times New Roman" w:cs="Times New Roman"/>
        </w:rPr>
        <w:t>（内径）、高</w:t>
      </w:r>
      <w:smartTag w:uri="urn:schemas-microsoft-com:office:smarttags" w:element="chmetcnv">
        <w:smartTagPr>
          <w:attr w:name="UnitName" w:val="cm"/>
          <w:attr w:name="SourceValue" w:val="100"/>
          <w:attr w:name="HasSpace" w:val="True"/>
          <w:attr w:name="Negative" w:val="False"/>
          <w:attr w:name="NumberType" w:val="1"/>
          <w:attr w:name="TCSC" w:val="0"/>
        </w:smartTagPr>
        <w:r w:rsidRPr="00600A30">
          <w:rPr>
            <w:rFonts w:ascii="Times New Roman" w:hAnsi="Times New Roman" w:cs="Times New Roman"/>
          </w:rPr>
          <w:t>100 cm</w:t>
        </w:r>
      </w:smartTag>
      <w:r w:rsidRPr="00600A30">
        <w:rPr>
          <w:rFonts w:ascii="Times New Roman" w:hAnsi="Times New Roman" w:cs="Times New Roman"/>
        </w:rPr>
        <w:t xml:space="preserve"> PVC</w:t>
      </w:r>
      <w:r w:rsidRPr="00600A30">
        <w:rPr>
          <w:rFonts w:ascii="Times New Roman" w:hAnsi="Times New Roman" w:cs="Times New Roman"/>
        </w:rPr>
        <w:t>管，埋入土中，上口高出地面</w:t>
      </w:r>
      <w:smartTag w:uri="urn:schemas-microsoft-com:office:smarttags" w:element="chmetcnv">
        <w:smartTagPr>
          <w:attr w:name="UnitName" w:val="cm"/>
          <w:attr w:name="SourceValue" w:val="3"/>
          <w:attr w:name="HasSpace" w:val="True"/>
          <w:attr w:name="Negative" w:val="False"/>
          <w:attr w:name="NumberType" w:val="1"/>
          <w:attr w:name="TCSC" w:val="0"/>
        </w:smartTagPr>
        <w:r w:rsidRPr="00600A30">
          <w:rPr>
            <w:rFonts w:ascii="Times New Roman" w:hAnsi="Times New Roman" w:cs="Times New Roman"/>
          </w:rPr>
          <w:t>3 cm</w:t>
        </w:r>
      </w:smartTag>
      <w:r w:rsidRPr="00600A30">
        <w:rPr>
          <w:rFonts w:ascii="Times New Roman" w:hAnsi="Times New Roman" w:cs="Times New Roman"/>
        </w:rPr>
        <w:t>，以防止降水地表径流流入，下不封口，与自然土壤直接接触，模拟田间自然栽培状态。每个土柱装干土</w:t>
      </w:r>
      <w:smartTag w:uri="urn:schemas-microsoft-com:office:smarttags" w:element="chmetcnv">
        <w:smartTagPr>
          <w:attr w:name="UnitName" w:val="kg"/>
          <w:attr w:name="SourceValue" w:val="55"/>
          <w:attr w:name="HasSpace" w:val="True"/>
          <w:attr w:name="Negative" w:val="False"/>
          <w:attr w:name="NumberType" w:val="1"/>
          <w:attr w:name="TCSC" w:val="0"/>
        </w:smartTagPr>
        <w:r w:rsidRPr="00600A30">
          <w:rPr>
            <w:rFonts w:ascii="Times New Roman" w:hAnsi="Times New Roman" w:cs="Times New Roman"/>
          </w:rPr>
          <w:t>55 kg</w:t>
        </w:r>
      </w:smartTag>
      <w:r w:rsidRPr="00600A30">
        <w:rPr>
          <w:rFonts w:ascii="Times New Roman" w:hAnsi="Times New Roman" w:cs="Times New Roman"/>
        </w:rPr>
        <w:t>。</w:t>
      </w:r>
    </w:p>
    <w:p w:rsidR="006C71CD" w:rsidRDefault="00044299" w:rsidP="00044299">
      <w:pPr>
        <w:adjustRightInd w:val="0"/>
        <w:snapToGrid w:val="0"/>
        <w:spacing w:line="300" w:lineRule="auto"/>
        <w:ind w:firstLineChars="200" w:firstLine="420"/>
        <w:rPr>
          <w:rFonts w:ascii="Times New Roman" w:hAnsi="Times New Roman" w:cs="Times New Roman"/>
        </w:rPr>
      </w:pPr>
      <w:bookmarkStart w:id="1" w:name="_Toc383374855"/>
      <w:bookmarkStart w:id="2" w:name="_Toc383375137"/>
      <w:r w:rsidRPr="00600A30">
        <w:rPr>
          <w:rFonts w:ascii="Times New Roman" w:hAnsi="Times New Roman" w:cs="Times New Roman"/>
        </w:rPr>
        <w:t>设置</w:t>
      </w:r>
      <w:r w:rsidRPr="00600A30">
        <w:rPr>
          <w:rFonts w:ascii="Times New Roman" w:hAnsi="Times New Roman" w:cs="Times New Roman"/>
        </w:rPr>
        <w:t>CK</w:t>
      </w:r>
      <w:r w:rsidRPr="00600A30">
        <w:rPr>
          <w:rFonts w:ascii="Times New Roman" w:hAnsi="Times New Roman" w:cs="Times New Roman"/>
        </w:rPr>
        <w:t>（不施</w:t>
      </w:r>
      <w:r w:rsidR="0072085A">
        <w:rPr>
          <w:rFonts w:ascii="Times New Roman" w:hAnsi="Times New Roman" w:cs="Times New Roman" w:hint="eastAsia"/>
        </w:rPr>
        <w:t>磷肥</w:t>
      </w:r>
      <w:r w:rsidRPr="00600A30">
        <w:rPr>
          <w:rFonts w:ascii="Times New Roman" w:hAnsi="Times New Roman" w:cs="Times New Roman"/>
        </w:rPr>
        <w:t>）、</w:t>
      </w:r>
      <w:r w:rsidR="0072085A">
        <w:rPr>
          <w:rFonts w:ascii="Times New Roman" w:hAnsi="Times New Roman" w:cs="Times New Roman"/>
        </w:rPr>
        <w:t>P</w:t>
      </w:r>
      <w:r w:rsidRPr="00600A30">
        <w:rPr>
          <w:rFonts w:ascii="Times New Roman" w:hAnsi="Times New Roman" w:cs="Times New Roman"/>
        </w:rPr>
        <w:t>、</w:t>
      </w:r>
      <w:r w:rsidR="00A01805">
        <w:rPr>
          <w:rFonts w:ascii="Times New Roman" w:hAnsi="Times New Roman" w:cs="Times New Roman"/>
        </w:rPr>
        <w:t>HA1</w:t>
      </w:r>
      <w:r w:rsidR="00A01805">
        <w:rPr>
          <w:rFonts w:ascii="Times New Roman" w:hAnsi="Times New Roman" w:cs="Times New Roman" w:hint="eastAsia"/>
        </w:rPr>
        <w:t>P</w:t>
      </w:r>
      <w:r w:rsidRPr="00600A30">
        <w:rPr>
          <w:rFonts w:ascii="Times New Roman" w:hAnsi="Times New Roman" w:cs="Times New Roman"/>
        </w:rPr>
        <w:t>、</w:t>
      </w:r>
      <w:r w:rsidR="0072085A">
        <w:rPr>
          <w:rFonts w:ascii="Times New Roman" w:hAnsi="Times New Roman" w:cs="Times New Roman"/>
        </w:rPr>
        <w:t>HAP0.5</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P1</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P3</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P5</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P10</w:t>
      </w:r>
      <w:r w:rsidR="0072085A">
        <w:rPr>
          <w:rFonts w:ascii="Times New Roman" w:hAnsi="Times New Roman" w:cs="Times New Roman" w:hint="eastAsia"/>
        </w:rPr>
        <w:t>、</w:t>
      </w:r>
      <w:r w:rsidR="0072085A">
        <w:rPr>
          <w:rFonts w:ascii="Times New Roman" w:hAnsi="Times New Roman" w:cs="Times New Roman" w:hint="eastAsia"/>
        </w:rPr>
        <w:t>HAP20</w:t>
      </w:r>
      <w:r w:rsidRPr="00600A30">
        <w:rPr>
          <w:rFonts w:ascii="Times New Roman" w:hAnsi="Times New Roman" w:cs="Times New Roman"/>
        </w:rPr>
        <w:t>共</w:t>
      </w:r>
      <w:r w:rsidR="0072085A">
        <w:rPr>
          <w:rFonts w:ascii="Times New Roman" w:hAnsi="Times New Roman" w:cs="Times New Roman"/>
        </w:rPr>
        <w:t>9</w:t>
      </w:r>
      <w:r w:rsidRPr="00600A30">
        <w:rPr>
          <w:rFonts w:ascii="Times New Roman" w:hAnsi="Times New Roman" w:cs="Times New Roman"/>
        </w:rPr>
        <w:t>个肥料处理，施</w:t>
      </w:r>
      <w:r w:rsidR="0072085A">
        <w:rPr>
          <w:rFonts w:ascii="Times New Roman" w:hAnsi="Times New Roman" w:cs="Times New Roman" w:hint="eastAsia"/>
        </w:rPr>
        <w:t>磷</w:t>
      </w:r>
      <w:r w:rsidR="0072085A">
        <w:rPr>
          <w:rFonts w:ascii="Times New Roman" w:hAnsi="Times New Roman" w:cs="Times New Roman"/>
        </w:rPr>
        <w:t>（</w:t>
      </w:r>
      <w:r w:rsidR="0072085A">
        <w:rPr>
          <w:rFonts w:ascii="Times New Roman" w:hAnsi="Times New Roman" w:cs="Times New Roman" w:hint="eastAsia"/>
        </w:rPr>
        <w:t>P</w:t>
      </w:r>
      <w:r w:rsidR="0072085A" w:rsidRPr="0072085A">
        <w:rPr>
          <w:rFonts w:ascii="Times New Roman" w:hAnsi="Times New Roman" w:cs="Times New Roman" w:hint="eastAsia"/>
          <w:vertAlign w:val="subscript"/>
        </w:rPr>
        <w:t>2</w:t>
      </w:r>
      <w:r w:rsidR="0072085A">
        <w:rPr>
          <w:rFonts w:ascii="Times New Roman" w:hAnsi="Times New Roman" w:cs="Times New Roman" w:hint="eastAsia"/>
        </w:rPr>
        <w:t>O</w:t>
      </w:r>
      <w:r w:rsidR="0072085A" w:rsidRPr="0072085A">
        <w:rPr>
          <w:rFonts w:ascii="Times New Roman" w:hAnsi="Times New Roman" w:cs="Times New Roman" w:hint="eastAsia"/>
          <w:vertAlign w:val="subscript"/>
        </w:rPr>
        <w:t>5</w:t>
      </w:r>
      <w:r w:rsidR="0072085A">
        <w:rPr>
          <w:rFonts w:ascii="Times New Roman" w:hAnsi="Times New Roman" w:cs="Times New Roman" w:hint="eastAsia"/>
        </w:rPr>
        <w:t>）</w:t>
      </w:r>
      <w:r w:rsidRPr="00600A30">
        <w:rPr>
          <w:rFonts w:ascii="Times New Roman" w:hAnsi="Times New Roman" w:cs="Times New Roman"/>
        </w:rPr>
        <w:t>量</w:t>
      </w:r>
      <w:r w:rsidRPr="00600A30">
        <w:rPr>
          <w:rFonts w:ascii="Times New Roman" w:hAnsi="Times New Roman" w:cs="Times New Roman"/>
        </w:rPr>
        <w:t xml:space="preserve">0.1g </w:t>
      </w:r>
      <w:r w:rsidR="00A01805">
        <w:rPr>
          <w:rFonts w:ascii="Times New Roman" w:hAnsi="Times New Roman" w:cs="Times New Roman" w:hint="eastAsia"/>
        </w:rPr>
        <w:t>P</w:t>
      </w:r>
      <w:r w:rsidR="00A01805" w:rsidRPr="0072085A">
        <w:rPr>
          <w:rFonts w:ascii="Times New Roman" w:hAnsi="Times New Roman" w:cs="Times New Roman" w:hint="eastAsia"/>
          <w:vertAlign w:val="subscript"/>
        </w:rPr>
        <w:t>2</w:t>
      </w:r>
      <w:r w:rsidR="00A01805">
        <w:rPr>
          <w:rFonts w:ascii="Times New Roman" w:hAnsi="Times New Roman" w:cs="Times New Roman" w:hint="eastAsia"/>
        </w:rPr>
        <w:t>O</w:t>
      </w:r>
      <w:r w:rsidR="00A01805" w:rsidRPr="0072085A">
        <w:rPr>
          <w:rFonts w:ascii="Times New Roman" w:hAnsi="Times New Roman" w:cs="Times New Roman" w:hint="eastAsia"/>
          <w:vertAlign w:val="subscript"/>
        </w:rPr>
        <w:t>5</w:t>
      </w:r>
      <w:r w:rsidRPr="00600A30">
        <w:rPr>
          <w:rFonts w:ascii="Times New Roman" w:hAnsi="Times New Roman" w:cs="Times New Roman"/>
        </w:rPr>
        <w:t>/kg</w:t>
      </w:r>
      <w:r w:rsidRPr="00600A30">
        <w:rPr>
          <w:rFonts w:ascii="Times New Roman" w:hAnsi="Times New Roman" w:cs="Times New Roman"/>
        </w:rPr>
        <w:t>干土（以</w:t>
      </w:r>
      <w:r w:rsidRPr="00600A30">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Pr="00600A30">
          <w:rPr>
            <w:rFonts w:ascii="Times New Roman" w:hAnsi="Times New Roman" w:cs="Times New Roman"/>
          </w:rPr>
          <w:t>30 cm</w:t>
        </w:r>
      </w:smartTag>
      <w:r w:rsidRPr="00600A30">
        <w:rPr>
          <w:rFonts w:ascii="Times New Roman" w:hAnsi="Times New Roman" w:cs="Times New Roman"/>
        </w:rPr>
        <w:t>土壤干重计算），</w:t>
      </w:r>
      <w:r w:rsidRPr="00600A30">
        <w:rPr>
          <w:rFonts w:ascii="Times New Roman" w:hAnsi="Times New Roman" w:cs="Times New Roman"/>
        </w:rPr>
        <w:t>8</w:t>
      </w:r>
      <w:r w:rsidRPr="00600A30">
        <w:rPr>
          <w:rFonts w:ascii="Times New Roman" w:hAnsi="Times New Roman" w:cs="Times New Roman"/>
        </w:rPr>
        <w:t>次重复。</w:t>
      </w:r>
      <w:r w:rsidR="0072085A">
        <w:rPr>
          <w:rFonts w:ascii="Times New Roman" w:hAnsi="Times New Roman" w:cs="Times New Roman" w:hint="eastAsia"/>
        </w:rPr>
        <w:t>磷</w:t>
      </w:r>
      <w:r w:rsidRPr="00600A30">
        <w:rPr>
          <w:rFonts w:ascii="Times New Roman" w:hAnsi="Times New Roman" w:cs="Times New Roman"/>
        </w:rPr>
        <w:t>肥与</w:t>
      </w:r>
      <w:r w:rsidR="0072085A">
        <w:rPr>
          <w:rFonts w:ascii="Times New Roman" w:hAnsi="Times New Roman" w:cs="Times New Roman" w:hint="eastAsia"/>
        </w:rPr>
        <w:t>氮钾</w:t>
      </w:r>
      <w:r w:rsidRPr="00600A30">
        <w:rPr>
          <w:rFonts w:ascii="Times New Roman" w:hAnsi="Times New Roman" w:cs="Times New Roman"/>
        </w:rPr>
        <w:t>肥播种前一次性施用，均匀混施于土柱</w:t>
      </w:r>
      <w:r w:rsidRPr="00600A30">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Pr="00600A30">
          <w:rPr>
            <w:rFonts w:ascii="Times New Roman" w:hAnsi="Times New Roman" w:cs="Times New Roman"/>
          </w:rPr>
          <w:t>30 cm</w:t>
        </w:r>
      </w:smartTag>
      <w:r w:rsidRPr="00600A30">
        <w:rPr>
          <w:rFonts w:ascii="Times New Roman" w:hAnsi="Times New Roman" w:cs="Times New Roman"/>
        </w:rPr>
        <w:t>土层中；</w:t>
      </w:r>
      <w:r w:rsidR="0072085A">
        <w:rPr>
          <w:rFonts w:ascii="Times New Roman" w:hAnsi="Times New Roman" w:cs="Times New Roman" w:hint="eastAsia"/>
        </w:rPr>
        <w:t>氮</w:t>
      </w:r>
      <w:r w:rsidRPr="00600A30">
        <w:rPr>
          <w:rFonts w:ascii="Times New Roman" w:hAnsi="Times New Roman" w:cs="Times New Roman"/>
        </w:rPr>
        <w:t>、钾用量按充足供应原则设计，</w:t>
      </w:r>
      <w:r w:rsidR="0072085A">
        <w:rPr>
          <w:rFonts w:ascii="Times New Roman" w:hAnsi="Times New Roman" w:cs="Times New Roman" w:hint="eastAsia"/>
        </w:rPr>
        <w:t>氮</w:t>
      </w:r>
      <w:r w:rsidR="00A01805">
        <w:rPr>
          <w:rFonts w:ascii="Times New Roman" w:hAnsi="Times New Roman" w:cs="Times New Roman"/>
        </w:rPr>
        <w:t>肥为</w:t>
      </w:r>
      <w:r w:rsidR="0072085A">
        <w:rPr>
          <w:rFonts w:ascii="Times New Roman" w:hAnsi="Times New Roman" w:cs="Times New Roman" w:hint="eastAsia"/>
        </w:rPr>
        <w:t>尿素</w:t>
      </w:r>
      <w:r w:rsidRPr="00600A30">
        <w:rPr>
          <w:rFonts w:ascii="Times New Roman" w:hAnsi="Times New Roman" w:cs="Times New Roman"/>
        </w:rPr>
        <w:t>（</w:t>
      </w:r>
      <w:r w:rsidR="0072085A">
        <w:rPr>
          <w:rFonts w:ascii="Times New Roman" w:hAnsi="Times New Roman" w:cs="Times New Roman"/>
        </w:rPr>
        <w:t>N</w:t>
      </w:r>
      <w:r w:rsidRPr="00600A30">
        <w:rPr>
          <w:rFonts w:ascii="Times New Roman" w:hAnsi="Times New Roman" w:cs="Times New Roman"/>
        </w:rPr>
        <w:t>含量为</w:t>
      </w:r>
      <w:r w:rsidR="00A01805">
        <w:rPr>
          <w:rFonts w:ascii="Times New Roman" w:hAnsi="Times New Roman" w:cs="Times New Roman"/>
        </w:rPr>
        <w:t>46</w:t>
      </w:r>
      <w:r w:rsidRPr="00600A30">
        <w:rPr>
          <w:rFonts w:ascii="Times New Roman" w:hAnsi="Times New Roman" w:cs="Times New Roman"/>
        </w:rPr>
        <w:t>%</w:t>
      </w:r>
      <w:r w:rsidRPr="00600A30">
        <w:rPr>
          <w:rFonts w:ascii="Times New Roman" w:hAnsi="Times New Roman" w:cs="Times New Roman"/>
        </w:rPr>
        <w:t>），施用量为</w:t>
      </w:r>
      <w:r w:rsidRPr="00600A30">
        <w:rPr>
          <w:rFonts w:ascii="Times New Roman" w:hAnsi="Times New Roman" w:cs="Times New Roman"/>
        </w:rPr>
        <w:t>0.</w:t>
      </w:r>
      <w:r w:rsidR="0072085A">
        <w:rPr>
          <w:rFonts w:ascii="Times New Roman" w:hAnsi="Times New Roman" w:cs="Times New Roman"/>
        </w:rPr>
        <w:t>2</w:t>
      </w:r>
      <w:r w:rsidRPr="00600A30">
        <w:rPr>
          <w:rFonts w:ascii="Times New Roman" w:hAnsi="Times New Roman" w:cs="Times New Roman"/>
        </w:rPr>
        <w:t xml:space="preserve"> g</w:t>
      </w:r>
      <w:r w:rsidR="009278DB">
        <w:rPr>
          <w:rFonts w:ascii="Times New Roman" w:hAnsi="Times New Roman" w:cs="Times New Roman"/>
        </w:rPr>
        <w:t xml:space="preserve"> N</w:t>
      </w:r>
      <w:r w:rsidRPr="00600A30">
        <w:rPr>
          <w:rFonts w:ascii="Times New Roman" w:hAnsi="Times New Roman" w:cs="Times New Roman"/>
        </w:rPr>
        <w:t>/kg</w:t>
      </w:r>
      <w:r w:rsidR="00A01805">
        <w:rPr>
          <w:rFonts w:ascii="Times New Roman" w:hAnsi="Times New Roman" w:cs="Times New Roman"/>
        </w:rPr>
        <w:t>干土</w:t>
      </w:r>
      <w:r w:rsidR="00A01805">
        <w:rPr>
          <w:rFonts w:ascii="Times New Roman" w:hAnsi="Times New Roman" w:cs="Times New Roman" w:hint="eastAsia"/>
        </w:rPr>
        <w:t>；</w:t>
      </w:r>
      <w:r w:rsidR="00A01805">
        <w:rPr>
          <w:rFonts w:ascii="Times New Roman" w:hAnsi="Times New Roman" w:cs="Times New Roman"/>
        </w:rPr>
        <w:t>钾肥为</w:t>
      </w:r>
      <w:r w:rsidRPr="00600A30">
        <w:rPr>
          <w:rFonts w:ascii="Times New Roman" w:hAnsi="Times New Roman" w:cs="Times New Roman"/>
        </w:rPr>
        <w:t>氯化钾（</w:t>
      </w:r>
      <w:r w:rsidRPr="00600A30">
        <w:rPr>
          <w:rFonts w:ascii="Times New Roman" w:hAnsi="Times New Roman" w:cs="Times New Roman"/>
        </w:rPr>
        <w:t>K</w:t>
      </w:r>
      <w:r w:rsidRPr="00600A30">
        <w:rPr>
          <w:rFonts w:ascii="Times New Roman" w:hAnsi="Times New Roman" w:cs="Times New Roman"/>
          <w:vertAlign w:val="subscript"/>
        </w:rPr>
        <w:t>2</w:t>
      </w:r>
      <w:r w:rsidRPr="00600A30">
        <w:rPr>
          <w:rFonts w:ascii="Times New Roman" w:hAnsi="Times New Roman" w:cs="Times New Roman"/>
        </w:rPr>
        <w:t>O</w:t>
      </w:r>
      <w:r w:rsidRPr="00600A30">
        <w:rPr>
          <w:rFonts w:ascii="Times New Roman" w:hAnsi="Times New Roman" w:cs="Times New Roman"/>
        </w:rPr>
        <w:t>含量为</w:t>
      </w:r>
      <w:r w:rsidRPr="00600A30">
        <w:rPr>
          <w:rFonts w:ascii="Times New Roman" w:hAnsi="Times New Roman" w:cs="Times New Roman"/>
        </w:rPr>
        <w:t>60%</w:t>
      </w:r>
      <w:r w:rsidRPr="00600A30">
        <w:rPr>
          <w:rFonts w:ascii="Times New Roman" w:hAnsi="Times New Roman" w:cs="Times New Roman"/>
        </w:rPr>
        <w:t>），施用量为</w:t>
      </w:r>
      <w:r w:rsidRPr="00600A30">
        <w:rPr>
          <w:rFonts w:ascii="Times New Roman" w:hAnsi="Times New Roman" w:cs="Times New Roman"/>
        </w:rPr>
        <w:t>0.</w:t>
      </w:r>
      <w:r w:rsidR="0037173C">
        <w:rPr>
          <w:rFonts w:ascii="Times New Roman" w:hAnsi="Times New Roman" w:cs="Times New Roman"/>
        </w:rPr>
        <w:t>2</w:t>
      </w:r>
      <w:r w:rsidRPr="00600A30">
        <w:rPr>
          <w:rFonts w:ascii="Times New Roman" w:hAnsi="Times New Roman" w:cs="Times New Roman"/>
        </w:rPr>
        <w:t xml:space="preserve"> g</w:t>
      </w:r>
      <w:r w:rsidR="00A01805">
        <w:rPr>
          <w:rFonts w:ascii="Times New Roman" w:hAnsi="Times New Roman" w:cs="Times New Roman" w:hint="eastAsia"/>
        </w:rPr>
        <w:t xml:space="preserve"> </w:t>
      </w:r>
      <w:r w:rsidRPr="00600A30">
        <w:rPr>
          <w:rFonts w:ascii="Times New Roman" w:hAnsi="Times New Roman" w:cs="Times New Roman"/>
        </w:rPr>
        <w:t>K</w:t>
      </w:r>
      <w:r w:rsidRPr="00600A30">
        <w:rPr>
          <w:rFonts w:ascii="Times New Roman" w:hAnsi="Times New Roman" w:cs="Times New Roman"/>
          <w:vertAlign w:val="subscript"/>
        </w:rPr>
        <w:t>2</w:t>
      </w:r>
      <w:r w:rsidRPr="00600A30">
        <w:rPr>
          <w:rFonts w:ascii="Times New Roman" w:hAnsi="Times New Roman" w:cs="Times New Roman"/>
        </w:rPr>
        <w:t>O/kg</w:t>
      </w:r>
      <w:r w:rsidRPr="00600A30">
        <w:rPr>
          <w:rFonts w:ascii="Times New Roman" w:hAnsi="Times New Roman" w:cs="Times New Roman"/>
        </w:rPr>
        <w:t>干土（</w:t>
      </w:r>
      <w:r w:rsidR="0037173C">
        <w:rPr>
          <w:rFonts w:ascii="Times New Roman" w:hAnsi="Times New Roman" w:cs="Times New Roman"/>
        </w:rPr>
        <w:t>N</w:t>
      </w:r>
      <w:r w:rsidRPr="00600A30">
        <w:rPr>
          <w:rFonts w:ascii="Times New Roman" w:hAnsi="Times New Roman" w:cs="Times New Roman"/>
        </w:rPr>
        <w:t>和</w:t>
      </w:r>
      <w:r w:rsidRPr="00600A30">
        <w:rPr>
          <w:rFonts w:ascii="Times New Roman" w:hAnsi="Times New Roman" w:cs="Times New Roman"/>
        </w:rPr>
        <w:t>K</w:t>
      </w:r>
      <w:r w:rsidRPr="00600A30">
        <w:rPr>
          <w:rFonts w:ascii="Times New Roman" w:hAnsi="Times New Roman" w:cs="Times New Roman"/>
          <w:vertAlign w:val="subscript"/>
        </w:rPr>
        <w:t>2</w:t>
      </w:r>
      <w:r w:rsidRPr="00600A30">
        <w:rPr>
          <w:rFonts w:ascii="Times New Roman" w:hAnsi="Times New Roman" w:cs="Times New Roman"/>
        </w:rPr>
        <w:t>O</w:t>
      </w:r>
      <w:r w:rsidRPr="00600A30">
        <w:rPr>
          <w:rFonts w:ascii="Times New Roman" w:hAnsi="Times New Roman" w:cs="Times New Roman"/>
        </w:rPr>
        <w:t>均以</w:t>
      </w:r>
      <w:r w:rsidRPr="00600A30">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Pr="00600A30">
          <w:rPr>
            <w:rFonts w:ascii="Times New Roman" w:hAnsi="Times New Roman" w:cs="Times New Roman"/>
          </w:rPr>
          <w:t>30 cm</w:t>
        </w:r>
      </w:smartTag>
      <w:r w:rsidRPr="00600A30">
        <w:rPr>
          <w:rFonts w:ascii="Times New Roman" w:hAnsi="Times New Roman" w:cs="Times New Roman"/>
        </w:rPr>
        <w:t>土壤干重计算）。</w:t>
      </w:r>
      <w:bookmarkStart w:id="3" w:name="_Toc383374856"/>
      <w:bookmarkStart w:id="4" w:name="_Toc383375138"/>
      <w:bookmarkEnd w:id="1"/>
      <w:bookmarkEnd w:id="2"/>
      <w:r w:rsidRPr="00600A30">
        <w:rPr>
          <w:rFonts w:ascii="Times New Roman" w:hAnsi="Times New Roman" w:cs="Times New Roman"/>
        </w:rPr>
        <w:t>小麦播种：精选均匀饱满的麦种，每个土柱播</w:t>
      </w:r>
      <w:r w:rsidRPr="00600A30">
        <w:rPr>
          <w:rFonts w:ascii="Times New Roman" w:hAnsi="Times New Roman" w:cs="Times New Roman"/>
        </w:rPr>
        <w:t>36</w:t>
      </w:r>
      <w:r w:rsidRPr="00600A30">
        <w:rPr>
          <w:rFonts w:ascii="Times New Roman" w:hAnsi="Times New Roman" w:cs="Times New Roman"/>
        </w:rPr>
        <w:t>粒，在苗期进行间苗，每个土柱留</w:t>
      </w:r>
      <w:r w:rsidRPr="00600A30">
        <w:rPr>
          <w:rFonts w:ascii="Times New Roman" w:hAnsi="Times New Roman" w:cs="Times New Roman"/>
        </w:rPr>
        <w:t>20</w:t>
      </w:r>
      <w:r w:rsidRPr="00600A30">
        <w:rPr>
          <w:rFonts w:ascii="Times New Roman" w:hAnsi="Times New Roman" w:cs="Times New Roman"/>
        </w:rPr>
        <w:t>株。在小麦起身期、挑旗期用量杯各浇水</w:t>
      </w:r>
      <w:smartTag w:uri="urn:schemas-microsoft-com:office:smarttags" w:element="chmetcnv">
        <w:smartTagPr>
          <w:attr w:name="UnitName" w:val="l"/>
          <w:attr w:name="SourceValue" w:val="3"/>
          <w:attr w:name="HasSpace" w:val="True"/>
          <w:attr w:name="Negative" w:val="False"/>
          <w:attr w:name="NumberType" w:val="1"/>
          <w:attr w:name="TCSC" w:val="0"/>
        </w:smartTagPr>
        <w:r w:rsidRPr="00600A30">
          <w:rPr>
            <w:rFonts w:ascii="Times New Roman" w:hAnsi="Times New Roman" w:cs="Times New Roman"/>
          </w:rPr>
          <w:t>3 L</w:t>
        </w:r>
      </w:smartTag>
      <w:r w:rsidRPr="00600A30">
        <w:rPr>
          <w:rFonts w:ascii="Times New Roman" w:hAnsi="Times New Roman" w:cs="Times New Roman"/>
        </w:rPr>
        <w:t>。</w:t>
      </w:r>
      <w:bookmarkStart w:id="5" w:name="_Toc383374857"/>
      <w:bookmarkStart w:id="6" w:name="_Toc383375139"/>
      <w:bookmarkEnd w:id="3"/>
      <w:bookmarkEnd w:id="4"/>
      <w:r w:rsidRPr="00600A30">
        <w:rPr>
          <w:rFonts w:ascii="Times New Roman" w:hAnsi="Times New Roman" w:cs="Times New Roman"/>
        </w:rPr>
        <w:t>玉米播种：每个土柱播</w:t>
      </w:r>
      <w:r w:rsidRPr="00600A30">
        <w:rPr>
          <w:rFonts w:ascii="Times New Roman" w:hAnsi="Times New Roman" w:cs="Times New Roman"/>
        </w:rPr>
        <w:t>5</w:t>
      </w:r>
      <w:r w:rsidRPr="00600A30">
        <w:rPr>
          <w:rFonts w:ascii="Times New Roman" w:hAnsi="Times New Roman" w:cs="Times New Roman"/>
        </w:rPr>
        <w:t>粒玉米种子，播深为</w:t>
      </w:r>
      <w:r w:rsidRPr="00600A30">
        <w:rPr>
          <w:rFonts w:ascii="Times New Roman" w:hAnsi="Times New Roman" w:cs="Times New Roman"/>
        </w:rPr>
        <w:t>3</w:t>
      </w:r>
      <w:r w:rsidR="00A01805">
        <w:rPr>
          <w:rFonts w:ascii="Times New Roman" w:hAnsi="Times New Roman" w:cs="Times New Roman" w:hint="eastAsia"/>
        </w:rPr>
        <w:t xml:space="preserve"> </w:t>
      </w:r>
      <w:r w:rsidRPr="00600A30">
        <w:rPr>
          <w:rFonts w:ascii="Times New Roman" w:hAnsi="Times New Roman" w:cs="Times New Roman"/>
        </w:rPr>
        <w:t>cm</w:t>
      </w:r>
      <w:r w:rsidRPr="00600A30">
        <w:rPr>
          <w:rFonts w:ascii="Times New Roman" w:hAnsi="Times New Roman" w:cs="Times New Roman"/>
        </w:rPr>
        <w:t>，出苗</w:t>
      </w:r>
      <w:r w:rsidRPr="00600A30">
        <w:rPr>
          <w:rFonts w:ascii="Times New Roman" w:hAnsi="Times New Roman" w:cs="Times New Roman"/>
        </w:rPr>
        <w:t>1</w:t>
      </w:r>
      <w:r w:rsidRPr="00600A30">
        <w:rPr>
          <w:rFonts w:ascii="Times New Roman" w:hAnsi="Times New Roman" w:cs="Times New Roman"/>
        </w:rPr>
        <w:t>周后进行间苗，最后每柱留</w:t>
      </w:r>
      <w:r w:rsidRPr="00600A30">
        <w:rPr>
          <w:rFonts w:ascii="Times New Roman" w:hAnsi="Times New Roman" w:cs="Times New Roman"/>
        </w:rPr>
        <w:t>1</w:t>
      </w:r>
      <w:r w:rsidRPr="00600A30">
        <w:rPr>
          <w:rFonts w:ascii="Times New Roman" w:hAnsi="Times New Roman" w:cs="Times New Roman"/>
        </w:rPr>
        <w:t>株玉米。</w:t>
      </w:r>
      <w:bookmarkEnd w:id="5"/>
      <w:bookmarkEnd w:id="6"/>
    </w:p>
    <w:p w:rsidR="00A90FDB" w:rsidRDefault="004C52B1" w:rsidP="00B41646">
      <w:pPr>
        <w:adjustRightInd w:val="0"/>
        <w:snapToGrid w:val="0"/>
        <w:spacing w:afterLines="50" w:after="156" w:line="300" w:lineRule="auto"/>
        <w:ind w:firstLineChars="176" w:firstLine="370"/>
        <w:jc w:val="center"/>
        <w:rPr>
          <w:rFonts w:ascii="Times New Roman" w:hAnsi="Times New Roman" w:cs="Times New Roman"/>
          <w:szCs w:val="21"/>
        </w:rPr>
      </w:pPr>
      <w:r>
        <w:rPr>
          <w:rFonts w:ascii="Times New Roman" w:hAnsi="Times New Roman" w:cs="Times New Roman"/>
          <w:noProof/>
          <w:szCs w:val="21"/>
        </w:rPr>
        <mc:AlternateContent>
          <mc:Choice Requires="wps">
            <w:drawing>
              <wp:anchor distT="0" distB="0" distL="114300" distR="114300" simplePos="0" relativeHeight="251659264" behindDoc="0" locked="0" layoutInCell="1" allowOverlap="1">
                <wp:simplePos x="0" y="0"/>
                <wp:positionH relativeFrom="column">
                  <wp:posOffset>1524000</wp:posOffset>
                </wp:positionH>
                <wp:positionV relativeFrom="paragraph">
                  <wp:posOffset>416560</wp:posOffset>
                </wp:positionV>
                <wp:extent cx="28575" cy="2419350"/>
                <wp:effectExtent l="9525" t="13335" r="9525" b="571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575" cy="2419350"/>
                        </a:xfrm>
                        <a:prstGeom prst="straightConnector1">
                          <a:avLst/>
                        </a:prstGeom>
                        <a:noFill/>
                        <a:ln w="9525">
                          <a:solidFill>
                            <a:schemeClr val="accent6">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55775C" id="_x0000_t32" coordsize="21600,21600" o:spt="32" o:oned="t" path="m,l21600,21600e" filled="f">
                <v:path arrowok="t" fillok="f" o:connecttype="none"/>
                <o:lock v:ext="edit" shapetype="t"/>
              </v:shapetype>
              <v:shape id="AutoShape 6" o:spid="_x0000_s1026" type="#_x0000_t32" style="position:absolute;left:0;text-align:left;margin-left:120pt;margin-top:32.8pt;width:2.25pt;height:190.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" strokecolor="#f79646 [3209]"/>
            </w:pict>
          </mc:Fallback>
        </mc:AlternateContent>
      </w:r>
      <w:r w:rsidR="00A01805" w:rsidRPr="004F318E">
        <w:rPr>
          <w:rFonts w:ascii="Times New Roman" w:hAnsi="Times New Roman" w:cs="Times New Roman"/>
          <w:szCs w:val="21"/>
        </w:rPr>
        <w:object w:dxaOrig="7612" w:dyaOrig="5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35.5pt" o:ole="">
            <v:imagedata r:id="rId8" o:title=""/>
          </v:shape>
          <o:OLEObject Type="Embed" ProgID="Origin50.Graph" ShapeID="_x0000_i1025" DrawAspect="Content" ObjectID="_1584469483" r:id="rId9"/>
        </w:object>
      </w:r>
    </w:p>
    <w:p w:rsidR="00901821" w:rsidRDefault="006C71CD" w:rsidP="00B41646">
      <w:pPr>
        <w:adjustRightInd w:val="0"/>
        <w:snapToGrid w:val="0"/>
        <w:spacing w:afterLines="50" w:after="156" w:line="300" w:lineRule="auto"/>
        <w:ind w:firstLineChars="176" w:firstLine="370"/>
        <w:jc w:val="center"/>
        <w:rPr>
          <w:rFonts w:ascii="Times New Roman" w:hAnsi="Times New Roman" w:cs="Times New Roman"/>
          <w:szCs w:val="21"/>
        </w:rPr>
      </w:pPr>
      <w:r w:rsidRPr="00600A30">
        <w:rPr>
          <w:rFonts w:ascii="Times New Roman" w:hAnsi="Times New Roman" w:cs="Times New Roman" w:hint="eastAsia"/>
          <w:szCs w:val="21"/>
        </w:rPr>
        <w:t>图</w:t>
      </w:r>
      <w:r w:rsidRPr="00600A30">
        <w:rPr>
          <w:rFonts w:ascii="Times New Roman" w:hAnsi="Times New Roman" w:cs="Times New Roman" w:hint="eastAsia"/>
          <w:szCs w:val="21"/>
        </w:rPr>
        <w:t xml:space="preserve">1 </w:t>
      </w:r>
      <w:r w:rsidRPr="00600A30">
        <w:rPr>
          <w:rFonts w:ascii="Times New Roman" w:hAnsi="Times New Roman" w:cs="Times New Roman" w:hint="eastAsia"/>
          <w:szCs w:val="21"/>
        </w:rPr>
        <w:t>含腐植酸</w:t>
      </w:r>
      <w:r w:rsidR="00B358B2">
        <w:rPr>
          <w:rFonts w:ascii="Times New Roman" w:hAnsi="Times New Roman" w:cs="Times New Roman" w:hint="eastAsia"/>
          <w:szCs w:val="21"/>
        </w:rPr>
        <w:t>磷酸一铵</w:t>
      </w:r>
      <w:r w:rsidRPr="00600A30">
        <w:rPr>
          <w:rFonts w:ascii="Times New Roman" w:hAnsi="Times New Roman" w:cs="Times New Roman" w:hint="eastAsia"/>
          <w:szCs w:val="21"/>
        </w:rPr>
        <w:t>对小麦、玉米产量的影响</w:t>
      </w:r>
    </w:p>
    <w:p w:rsidR="00CB470B" w:rsidRDefault="009D7424" w:rsidP="00B41646">
      <w:pPr>
        <w:adjustRightInd w:val="0"/>
        <w:snapToGrid w:val="0"/>
        <w:spacing w:afterLines="50" w:after="156" w:line="300" w:lineRule="auto"/>
        <w:ind w:firstLineChars="176" w:firstLine="370"/>
        <w:jc w:val="center"/>
        <w:rPr>
          <w:rFonts w:ascii="Times New Roman" w:hAnsi="Times New Roman" w:cs="Times New Roman"/>
          <w:szCs w:val="21"/>
        </w:rPr>
      </w:pPr>
      <w:r w:rsidRPr="00600A30">
        <w:rPr>
          <w:rFonts w:ascii="Times New Roman" w:hAnsi="Times New Roman" w:cs="Times New Roman"/>
          <w:kern w:val="0"/>
          <w:szCs w:val="21"/>
        </w:rPr>
        <w:t>表</w:t>
      </w:r>
      <w:r w:rsidRPr="00600A30">
        <w:rPr>
          <w:rFonts w:ascii="Times New Roman" w:hAnsi="Times New Roman" w:cs="Times New Roman"/>
          <w:kern w:val="0"/>
          <w:szCs w:val="21"/>
        </w:rPr>
        <w:t xml:space="preserve">1  </w:t>
      </w:r>
      <w:r w:rsidRPr="00600A30">
        <w:rPr>
          <w:rFonts w:ascii="Times New Roman" w:hAnsi="Times New Roman" w:cs="Times New Roman"/>
          <w:kern w:val="0"/>
          <w:szCs w:val="21"/>
        </w:rPr>
        <w:t>不同腐植酸增效剂添加量对应</w:t>
      </w:r>
      <w:r w:rsidR="00E314C7">
        <w:rPr>
          <w:rFonts w:ascii="Times New Roman" w:hAnsi="Times New Roman" w:cs="Times New Roman" w:hint="eastAsia"/>
          <w:kern w:val="0"/>
          <w:szCs w:val="21"/>
        </w:rPr>
        <w:t>的含腐植酸磷铵</w:t>
      </w:r>
      <w:r w:rsidRPr="00600A30">
        <w:rPr>
          <w:rFonts w:ascii="Times New Roman" w:hAnsi="Times New Roman" w:cs="Times New Roman"/>
          <w:kern w:val="0"/>
          <w:szCs w:val="21"/>
        </w:rPr>
        <w:t>腐植酸含量</w:t>
      </w:r>
    </w:p>
    <w:tbl>
      <w:tblPr>
        <w:tblStyle w:val="ae"/>
        <w:tblW w:w="4581"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6"/>
        <w:gridCol w:w="849"/>
        <w:gridCol w:w="849"/>
        <w:gridCol w:w="849"/>
        <w:gridCol w:w="849"/>
        <w:gridCol w:w="848"/>
      </w:tblGrid>
      <w:tr w:rsidR="00A01805" w:rsidTr="00A01805">
        <w:trPr>
          <w:jc w:val="center"/>
        </w:trPr>
        <w:tc>
          <w:tcPr>
            <w:tcW w:w="2211" w:type="pct"/>
            <w:vAlign w:val="center"/>
          </w:tcPr>
          <w:p w:rsidR="00A01805" w:rsidRPr="00600A30" w:rsidRDefault="00A01805" w:rsidP="0037173C">
            <w:pPr>
              <w:adjustRightInd w:val="0"/>
              <w:snapToGrid w:val="0"/>
              <w:spacing w:line="300" w:lineRule="auto"/>
              <w:jc w:val="center"/>
              <w:rPr>
                <w:rFonts w:ascii="Times New Roman" w:hAnsi="Times New Roman" w:cs="Times New Roman"/>
                <w:kern w:val="0"/>
                <w:szCs w:val="21"/>
              </w:rPr>
            </w:pPr>
            <w:r w:rsidRPr="00600A30">
              <w:rPr>
                <w:rFonts w:hint="eastAsia"/>
                <w:szCs w:val="21"/>
              </w:rPr>
              <w:t>腐植酸增效剂添加量</w:t>
            </w:r>
            <w:r w:rsidR="00E314C7">
              <w:rPr>
                <w:rFonts w:hint="eastAsia"/>
                <w:szCs w:val="21"/>
              </w:rPr>
              <w:t>，</w:t>
            </w:r>
            <w:r>
              <w:rPr>
                <w:rFonts w:ascii="Times New Roman" w:hAnsi="Times New Roman" w:cs="Times New Roman" w:hint="eastAsia"/>
                <w:szCs w:val="21"/>
              </w:rPr>
              <w:t>%</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1</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2</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10</w:t>
            </w:r>
          </w:p>
        </w:tc>
      </w:tr>
      <w:tr w:rsidR="00A01805" w:rsidTr="00A01805">
        <w:trPr>
          <w:jc w:val="center"/>
        </w:trPr>
        <w:tc>
          <w:tcPr>
            <w:tcW w:w="2211" w:type="pct"/>
            <w:vAlign w:val="center"/>
          </w:tcPr>
          <w:p w:rsidR="00A01805" w:rsidRPr="00600A30" w:rsidRDefault="00A01805" w:rsidP="0037173C">
            <w:pPr>
              <w:adjustRightInd w:val="0"/>
              <w:snapToGrid w:val="0"/>
              <w:spacing w:line="300" w:lineRule="auto"/>
              <w:jc w:val="center"/>
              <w:rPr>
                <w:rFonts w:ascii="Times New Roman" w:hAnsi="Times New Roman" w:cs="Times New Roman"/>
                <w:kern w:val="0"/>
                <w:szCs w:val="21"/>
              </w:rPr>
            </w:pPr>
            <w:r>
              <w:rPr>
                <w:rFonts w:ascii="Times New Roman" w:hAnsi="Times New Roman" w:cs="Times New Roman" w:hint="eastAsia"/>
                <w:szCs w:val="21"/>
              </w:rPr>
              <w:t>腐植酸含量</w:t>
            </w:r>
            <w:r w:rsidR="00E314C7">
              <w:rPr>
                <w:rFonts w:ascii="Times New Roman" w:hAnsi="Times New Roman" w:cs="Times New Roman" w:hint="eastAsia"/>
                <w:szCs w:val="21"/>
              </w:rPr>
              <w:t>，</w:t>
            </w:r>
            <w:r w:rsidR="00E314C7">
              <w:rPr>
                <w:rFonts w:ascii="Times New Roman" w:hAnsi="Times New Roman" w:cs="Times New Roman" w:hint="eastAsia"/>
                <w:szCs w:val="21"/>
              </w:rPr>
              <w:t>%</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0.12</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0.25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hint="eastAsia"/>
                <w:szCs w:val="21"/>
              </w:rPr>
              <w:t>1.27</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hint="eastAsia"/>
                <w:szCs w:val="21"/>
              </w:rPr>
              <w:t>2.5</w:t>
            </w:r>
          </w:p>
        </w:tc>
      </w:tr>
    </w:tbl>
    <w:p w:rsidR="00E2192B" w:rsidRPr="00600A30" w:rsidRDefault="00E2192B" w:rsidP="00B41646">
      <w:pPr>
        <w:adjustRightInd w:val="0"/>
        <w:snapToGrid w:val="0"/>
        <w:spacing w:beforeLines="50" w:before="156" w:line="300" w:lineRule="auto"/>
        <w:ind w:firstLineChars="202" w:firstLine="424"/>
        <w:jc w:val="left"/>
        <w:rPr>
          <w:rFonts w:ascii="Times New Roman" w:hAnsi="Times New Roman" w:cs="Times New Roman"/>
          <w:szCs w:val="21"/>
        </w:rPr>
      </w:pPr>
      <w:bookmarkStart w:id="7" w:name="OLE_LINK24"/>
      <w:bookmarkStart w:id="8" w:name="OLE_LINK25"/>
      <w:r w:rsidRPr="00600A30">
        <w:rPr>
          <w:rFonts w:ascii="Times New Roman" w:hAnsi="Times New Roman" w:cs="Times New Roman"/>
        </w:rPr>
        <w:t>以上结果</w:t>
      </w:r>
      <w:r w:rsidRPr="00600A30">
        <w:rPr>
          <w:rFonts w:ascii="Times New Roman" w:hAnsi="Times New Roman" w:cs="Times New Roman" w:hint="eastAsia"/>
        </w:rPr>
        <w:t>表明</w:t>
      </w:r>
      <w:r w:rsidRPr="00600A30">
        <w:rPr>
          <w:rFonts w:ascii="Times New Roman" w:hAnsi="Times New Roman" w:cs="Times New Roman"/>
        </w:rPr>
        <w:t>，小麦</w:t>
      </w:r>
      <w:r w:rsidR="00DA5A46">
        <w:rPr>
          <w:rFonts w:ascii="Times New Roman" w:hAnsi="Times New Roman" w:cs="Times New Roman" w:hint="eastAsia"/>
        </w:rPr>
        <w:t>、</w:t>
      </w:r>
      <w:r w:rsidRPr="00600A30">
        <w:rPr>
          <w:rFonts w:ascii="Times New Roman" w:hAnsi="Times New Roman" w:cs="Times New Roman"/>
        </w:rPr>
        <w:t>玉米产</w:t>
      </w:r>
      <w:r w:rsidR="00DA5A46">
        <w:rPr>
          <w:rFonts w:ascii="Times New Roman" w:hAnsi="Times New Roman" w:cs="Times New Roman"/>
        </w:rPr>
        <w:t>量</w:t>
      </w:r>
      <w:r w:rsidRPr="00600A30">
        <w:rPr>
          <w:rFonts w:ascii="Times New Roman" w:hAnsi="Times New Roman" w:cs="Times New Roman"/>
        </w:rPr>
        <w:t>随</w:t>
      </w:r>
      <w:r w:rsidR="00000BCB">
        <w:rPr>
          <w:rFonts w:ascii="Times New Roman" w:hAnsi="Times New Roman" w:cs="Times New Roman" w:hint="eastAsia"/>
        </w:rPr>
        <w:t>磷铵</w:t>
      </w:r>
      <w:r w:rsidRPr="00600A30">
        <w:rPr>
          <w:rFonts w:ascii="Times New Roman" w:hAnsi="Times New Roman" w:cs="Times New Roman" w:hint="eastAsia"/>
        </w:rPr>
        <w:t>中</w:t>
      </w:r>
      <w:r w:rsidR="006328F8" w:rsidRPr="00600A30">
        <w:rPr>
          <w:rFonts w:ascii="Times New Roman" w:hAnsi="Times New Roman" w:cs="Times New Roman" w:hint="eastAsia"/>
        </w:rPr>
        <w:t>腐植酸</w:t>
      </w:r>
      <w:r w:rsidRPr="00600A30">
        <w:rPr>
          <w:rFonts w:ascii="Times New Roman" w:hAnsi="Times New Roman" w:cs="Times New Roman"/>
        </w:rPr>
        <w:t>增效剂添加量的呈先快速增长后平缓稳定的趋势</w:t>
      </w:r>
      <w:r w:rsidRPr="00600A30">
        <w:rPr>
          <w:rFonts w:ascii="Times New Roman" w:hAnsi="Times New Roman" w:cs="Times New Roman" w:hint="eastAsia"/>
        </w:rPr>
        <w:t>。</w:t>
      </w:r>
      <w:r w:rsidR="00B358B2">
        <w:rPr>
          <w:rFonts w:ascii="Times New Roman" w:hAnsi="Times New Roman" w:cs="Times New Roman" w:hint="eastAsia"/>
        </w:rPr>
        <w:t>磷酸一铵</w:t>
      </w:r>
      <w:r w:rsidRPr="00600A30">
        <w:rPr>
          <w:rFonts w:ascii="Times New Roman" w:hAnsi="Times New Roman" w:cs="Times New Roman" w:hint="eastAsia"/>
        </w:rPr>
        <w:t>中</w:t>
      </w:r>
      <w:r w:rsidR="006328F8" w:rsidRPr="00600A30">
        <w:rPr>
          <w:rFonts w:ascii="Times New Roman" w:hAnsi="Times New Roman" w:cs="Times New Roman" w:hint="eastAsia"/>
        </w:rPr>
        <w:t>腐植酸</w:t>
      </w:r>
      <w:r w:rsidRPr="00600A30">
        <w:rPr>
          <w:rFonts w:ascii="Times New Roman" w:hAnsi="Times New Roman" w:cs="Times New Roman" w:hint="eastAsia"/>
        </w:rPr>
        <w:t>增效剂添加量</w:t>
      </w:r>
      <w:r w:rsidR="00B358B2">
        <w:rPr>
          <w:rFonts w:ascii="Times New Roman" w:hAnsi="Times New Roman" w:cs="Times New Roman"/>
        </w:rPr>
        <w:t>0.5</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2</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5</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10</w:t>
      </w:r>
      <w:r w:rsidR="00A90FDB">
        <w:rPr>
          <w:rFonts w:ascii="Times New Roman" w:hAnsi="Times New Roman" w:cs="Times New Roman" w:hint="eastAsia"/>
        </w:rPr>
        <w:t>%</w:t>
      </w:r>
      <w:r w:rsidR="00B358B2">
        <w:rPr>
          <w:rFonts w:ascii="Times New Roman" w:hAnsi="Times New Roman" w:cs="Times New Roman" w:hint="eastAsia"/>
        </w:rPr>
        <w:t>时</w:t>
      </w:r>
      <w:r w:rsidRPr="00600A30">
        <w:rPr>
          <w:rFonts w:ascii="Times New Roman" w:hAnsi="Times New Roman" w:cs="Times New Roman" w:hint="eastAsia"/>
        </w:rPr>
        <w:t>，对应处理的小麦产量分别</w:t>
      </w:r>
      <w:r w:rsidR="00A90FDB">
        <w:rPr>
          <w:rFonts w:ascii="Times New Roman" w:hAnsi="Times New Roman" w:cs="Times New Roman"/>
        </w:rPr>
        <w:t>51</w:t>
      </w:r>
      <w:r w:rsidR="00B358B2">
        <w:rPr>
          <w:rFonts w:ascii="Times New Roman" w:hAnsi="Times New Roman" w:cs="Times New Roman"/>
        </w:rPr>
        <w:t>.33</w:t>
      </w:r>
      <w:r w:rsidRPr="00600A30">
        <w:rPr>
          <w:rFonts w:ascii="Times New Roman" w:hAnsi="Times New Roman" w:cs="Times New Roman" w:hint="eastAsia"/>
        </w:rPr>
        <w:t>、</w:t>
      </w:r>
      <w:r w:rsidR="00B358B2">
        <w:rPr>
          <w:rFonts w:ascii="Times New Roman" w:hAnsi="Times New Roman" w:cs="Times New Roman"/>
        </w:rPr>
        <w:t>54.33</w:t>
      </w:r>
      <w:r w:rsidRPr="00600A30">
        <w:rPr>
          <w:rFonts w:ascii="Times New Roman" w:hAnsi="Times New Roman" w:cs="Times New Roman" w:hint="eastAsia"/>
        </w:rPr>
        <w:t>、</w:t>
      </w:r>
      <w:r w:rsidR="00B358B2">
        <w:rPr>
          <w:rFonts w:ascii="Times New Roman" w:hAnsi="Times New Roman" w:cs="Times New Roman"/>
        </w:rPr>
        <w:t>54.88</w:t>
      </w:r>
      <w:r w:rsidRPr="00600A30">
        <w:rPr>
          <w:rFonts w:ascii="Times New Roman" w:hAnsi="Times New Roman" w:cs="Times New Roman" w:hint="eastAsia"/>
        </w:rPr>
        <w:t>、</w:t>
      </w:r>
      <w:r w:rsidR="00B358B2">
        <w:rPr>
          <w:rFonts w:ascii="Times New Roman" w:hAnsi="Times New Roman" w:cs="Times New Roman"/>
        </w:rPr>
        <w:t>55.93</w:t>
      </w:r>
      <w:r w:rsidRPr="00600A30">
        <w:rPr>
          <w:rFonts w:ascii="Times New Roman" w:hAnsi="Times New Roman" w:cs="Times New Roman" w:hint="eastAsia"/>
        </w:rPr>
        <w:t>、</w:t>
      </w:r>
      <w:r w:rsidR="00B358B2">
        <w:rPr>
          <w:rFonts w:ascii="Times New Roman" w:hAnsi="Times New Roman" w:cs="Times New Roman"/>
        </w:rPr>
        <w:t>57.39</w:t>
      </w:r>
      <w:r w:rsidRPr="00600A30">
        <w:rPr>
          <w:rFonts w:ascii="Times New Roman" w:hAnsi="Times New Roman" w:cs="Times New Roman" w:hint="eastAsia"/>
        </w:rPr>
        <w:t>（</w:t>
      </w:r>
      <w:r w:rsidRPr="00600A30">
        <w:rPr>
          <w:rFonts w:ascii="Times New Roman" w:hAnsi="Times New Roman" w:cs="Times New Roman" w:hint="eastAsia"/>
        </w:rPr>
        <w:t>g/plot</w:t>
      </w:r>
      <w:r w:rsidR="00DA5A46">
        <w:rPr>
          <w:rFonts w:ascii="Times New Roman" w:hAnsi="Times New Roman" w:cs="Times New Roman" w:hint="eastAsia"/>
        </w:rPr>
        <w:t>），较普通磷铵</w:t>
      </w:r>
      <w:r w:rsidRPr="00600A30">
        <w:rPr>
          <w:rFonts w:ascii="Times New Roman" w:hAnsi="Times New Roman" w:cs="Times New Roman" w:hint="eastAsia"/>
        </w:rPr>
        <w:t>处理产量</w:t>
      </w:r>
      <w:r w:rsidR="00B358B2">
        <w:rPr>
          <w:rFonts w:ascii="Times New Roman" w:hAnsi="Times New Roman" w:cs="Times New Roman"/>
        </w:rPr>
        <w:t>49.57</w:t>
      </w:r>
      <w:r w:rsidR="00A01805">
        <w:rPr>
          <w:rFonts w:ascii="Times New Roman" w:hAnsi="Times New Roman" w:cs="Times New Roman" w:hint="eastAsia"/>
        </w:rPr>
        <w:t xml:space="preserve"> </w:t>
      </w:r>
      <w:r w:rsidRPr="00600A30">
        <w:rPr>
          <w:rFonts w:ascii="Times New Roman" w:hAnsi="Times New Roman" w:cs="Times New Roman" w:hint="eastAsia"/>
        </w:rPr>
        <w:t>g/plot</w:t>
      </w:r>
      <w:r w:rsidRPr="00600A30">
        <w:rPr>
          <w:rFonts w:ascii="Times New Roman" w:hAnsi="Times New Roman" w:cs="Times New Roman" w:hint="eastAsia"/>
        </w:rPr>
        <w:t>分别增产</w:t>
      </w:r>
      <w:r w:rsidR="00A90FDB">
        <w:rPr>
          <w:rFonts w:ascii="Times New Roman" w:hAnsi="Times New Roman" w:cs="Times New Roman"/>
        </w:rPr>
        <w:t>3.55</w:t>
      </w:r>
      <w:r w:rsidRPr="00600A30">
        <w:rPr>
          <w:rFonts w:ascii="Times New Roman" w:hAnsi="Times New Roman" w:cs="Times New Roman"/>
        </w:rPr>
        <w:t xml:space="preserve"> </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9.60</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10.71</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12.83</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15.78</w:t>
      </w:r>
      <w:r w:rsidRPr="00600A30">
        <w:rPr>
          <w:rFonts w:ascii="Times New Roman" w:hAnsi="Times New Roman" w:cs="Times New Roman"/>
        </w:rPr>
        <w:t xml:space="preserve"> </w:t>
      </w:r>
      <w:r w:rsidRPr="00600A30">
        <w:rPr>
          <w:rFonts w:ascii="Times New Roman" w:hAnsi="Times New Roman" w:cs="Times New Roman" w:hint="eastAsia"/>
        </w:rPr>
        <w:t>%</w:t>
      </w:r>
      <w:r w:rsidRPr="00600A30">
        <w:rPr>
          <w:rFonts w:ascii="Times New Roman" w:hAnsi="Times New Roman" w:cs="Times New Roman" w:hint="eastAsia"/>
        </w:rPr>
        <w:t>，对应处理的玉米产量分别为</w:t>
      </w:r>
      <w:r w:rsidR="00B358B2">
        <w:rPr>
          <w:rFonts w:ascii="Times New Roman" w:hAnsi="Times New Roman" w:cs="Times New Roman"/>
        </w:rPr>
        <w:t>2</w:t>
      </w:r>
      <w:r w:rsidR="00A90FDB">
        <w:rPr>
          <w:rFonts w:ascii="Times New Roman" w:hAnsi="Times New Roman" w:cs="Times New Roman"/>
        </w:rPr>
        <w:t>10.22</w:t>
      </w:r>
      <w:r w:rsidR="006328F8" w:rsidRPr="00600A30">
        <w:rPr>
          <w:rFonts w:ascii="Times New Roman" w:hAnsi="Times New Roman" w:cs="Times New Roman" w:hint="eastAsia"/>
        </w:rPr>
        <w:t>、</w:t>
      </w:r>
      <w:r w:rsidR="00B358B2">
        <w:rPr>
          <w:rFonts w:ascii="Times New Roman" w:hAnsi="Times New Roman" w:cs="Times New Roman"/>
        </w:rPr>
        <w:t>21</w:t>
      </w:r>
      <w:r w:rsidR="00A90FDB">
        <w:rPr>
          <w:rFonts w:ascii="Times New Roman" w:hAnsi="Times New Roman" w:cs="Times New Roman"/>
        </w:rPr>
        <w:t>9</w:t>
      </w:r>
      <w:r w:rsidR="00B358B2">
        <w:rPr>
          <w:rFonts w:ascii="Times New Roman" w:hAnsi="Times New Roman" w:cs="Times New Roman"/>
        </w:rPr>
        <w:t>.2</w:t>
      </w:r>
      <w:r w:rsidR="006328F8" w:rsidRPr="00600A30">
        <w:rPr>
          <w:rFonts w:ascii="Times New Roman" w:hAnsi="Times New Roman" w:cs="Times New Roman" w:hint="eastAsia"/>
        </w:rPr>
        <w:t>、</w:t>
      </w:r>
      <w:r w:rsidR="00B358B2">
        <w:rPr>
          <w:rFonts w:ascii="Times New Roman" w:hAnsi="Times New Roman" w:cs="Times New Roman"/>
        </w:rPr>
        <w:t>2</w:t>
      </w:r>
      <w:r w:rsidR="00A90FDB">
        <w:rPr>
          <w:rFonts w:ascii="Times New Roman" w:hAnsi="Times New Roman" w:cs="Times New Roman"/>
        </w:rPr>
        <w:t>20.</w:t>
      </w:r>
      <w:r w:rsidR="00B358B2">
        <w:rPr>
          <w:rFonts w:ascii="Times New Roman" w:hAnsi="Times New Roman" w:cs="Times New Roman"/>
        </w:rPr>
        <w:t>.22</w:t>
      </w:r>
      <w:r w:rsidR="006328F8" w:rsidRPr="00600A30">
        <w:rPr>
          <w:rFonts w:ascii="Times New Roman" w:hAnsi="Times New Roman" w:cs="Times New Roman" w:hint="eastAsia"/>
        </w:rPr>
        <w:t>、</w:t>
      </w:r>
      <w:r w:rsidR="00B358B2">
        <w:rPr>
          <w:rFonts w:ascii="Times New Roman" w:hAnsi="Times New Roman" w:cs="Times New Roman"/>
        </w:rPr>
        <w:t>222.78</w:t>
      </w:r>
      <w:r w:rsidR="006328F8" w:rsidRPr="00600A30">
        <w:rPr>
          <w:rFonts w:ascii="Times New Roman" w:hAnsi="Times New Roman" w:cs="Times New Roman" w:hint="eastAsia"/>
        </w:rPr>
        <w:t>、</w:t>
      </w:r>
      <w:r w:rsidR="00B358B2">
        <w:rPr>
          <w:rFonts w:ascii="Times New Roman" w:hAnsi="Times New Roman" w:cs="Times New Roman"/>
        </w:rPr>
        <w:t>225.63</w:t>
      </w:r>
      <w:r w:rsidRPr="00600A30">
        <w:rPr>
          <w:rFonts w:ascii="Times New Roman" w:hAnsi="Times New Roman" w:cs="Times New Roman" w:hint="eastAsia"/>
        </w:rPr>
        <w:t>（</w:t>
      </w:r>
      <w:r w:rsidRPr="00600A30">
        <w:rPr>
          <w:rFonts w:ascii="Times New Roman" w:hAnsi="Times New Roman" w:cs="Times New Roman" w:hint="eastAsia"/>
        </w:rPr>
        <w:t>g/plot</w:t>
      </w:r>
      <w:r w:rsidR="00DA5A46">
        <w:rPr>
          <w:rFonts w:ascii="Times New Roman" w:hAnsi="Times New Roman" w:cs="Times New Roman" w:hint="eastAsia"/>
        </w:rPr>
        <w:t>），较普通磷铵</w:t>
      </w:r>
      <w:r w:rsidRPr="00600A30">
        <w:rPr>
          <w:rFonts w:ascii="Times New Roman" w:hAnsi="Times New Roman" w:cs="Times New Roman" w:hint="eastAsia"/>
        </w:rPr>
        <w:t>处理产量</w:t>
      </w:r>
      <w:r w:rsidR="00B358B2">
        <w:rPr>
          <w:rFonts w:ascii="Times New Roman" w:hAnsi="Times New Roman" w:cs="Times New Roman"/>
        </w:rPr>
        <w:t>204.9</w:t>
      </w:r>
      <w:r w:rsidR="00A01805">
        <w:rPr>
          <w:rFonts w:ascii="Times New Roman" w:hAnsi="Times New Roman" w:cs="Times New Roman" w:hint="eastAsia"/>
        </w:rPr>
        <w:t xml:space="preserve"> </w:t>
      </w:r>
      <w:r w:rsidRPr="00600A30">
        <w:rPr>
          <w:rFonts w:ascii="Times New Roman" w:hAnsi="Times New Roman" w:cs="Times New Roman" w:hint="eastAsia"/>
        </w:rPr>
        <w:t>g/plot</w:t>
      </w:r>
      <w:r w:rsidRPr="00600A30">
        <w:rPr>
          <w:rFonts w:ascii="Times New Roman" w:hAnsi="Times New Roman" w:cs="Times New Roman" w:hint="eastAsia"/>
        </w:rPr>
        <w:t>分别增产</w:t>
      </w:r>
      <w:r w:rsidR="00A90FDB">
        <w:rPr>
          <w:rFonts w:ascii="Times New Roman" w:hAnsi="Times New Roman" w:cs="Times New Roman"/>
        </w:rPr>
        <w:t>2.60</w:t>
      </w:r>
      <w:r w:rsidR="006328F8" w:rsidRPr="00600A30">
        <w:rPr>
          <w:rFonts w:ascii="Times New Roman" w:hAnsi="Times New Roman" w:cs="Times New Roman"/>
        </w:rPr>
        <w:t xml:space="preserve"> </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A90FDB">
        <w:rPr>
          <w:rFonts w:ascii="Times New Roman" w:hAnsi="Times New Roman" w:cs="Times New Roman"/>
        </w:rPr>
        <w:t>6.98</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A90FDB">
        <w:rPr>
          <w:rFonts w:ascii="Times New Roman" w:hAnsi="Times New Roman" w:cs="Times New Roman"/>
        </w:rPr>
        <w:t>7.48</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B358B2">
        <w:rPr>
          <w:rFonts w:ascii="Times New Roman" w:hAnsi="Times New Roman" w:cs="Times New Roman"/>
        </w:rPr>
        <w:t>8.73</w:t>
      </w:r>
      <w:r w:rsidR="006328F8" w:rsidRPr="00600A30">
        <w:rPr>
          <w:rFonts w:ascii="Times New Roman" w:hAnsi="Times New Roman" w:cs="Times New Roman"/>
        </w:rPr>
        <w:t xml:space="preserve"> </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B358B2">
        <w:rPr>
          <w:rFonts w:ascii="Times New Roman" w:hAnsi="Times New Roman" w:cs="Times New Roman"/>
        </w:rPr>
        <w:t>10.12</w:t>
      </w:r>
      <w:r w:rsidR="006328F8" w:rsidRPr="00600A30">
        <w:rPr>
          <w:rFonts w:ascii="Times New Roman" w:hAnsi="Times New Roman" w:cs="Times New Roman" w:hint="eastAsia"/>
        </w:rPr>
        <w:t>%</w:t>
      </w:r>
      <w:r w:rsidRPr="00600A30">
        <w:rPr>
          <w:rFonts w:ascii="Times New Roman" w:hAnsi="Times New Roman" w:cs="Times New Roman" w:hint="eastAsia"/>
        </w:rPr>
        <w:t>，表明含</w:t>
      </w:r>
      <w:r w:rsidR="006328F8" w:rsidRPr="00600A30">
        <w:rPr>
          <w:rFonts w:ascii="Times New Roman" w:hAnsi="Times New Roman" w:cs="Times New Roman" w:hint="eastAsia"/>
        </w:rPr>
        <w:t>腐植酸</w:t>
      </w:r>
      <w:r w:rsidR="00A9782C">
        <w:rPr>
          <w:rFonts w:ascii="Times New Roman" w:hAnsi="Times New Roman" w:cs="Times New Roman" w:hint="eastAsia"/>
        </w:rPr>
        <w:t>磷酸一铵</w:t>
      </w:r>
      <w:r w:rsidRPr="00600A30">
        <w:rPr>
          <w:rFonts w:ascii="Times New Roman" w:hAnsi="Times New Roman" w:cs="Times New Roman"/>
        </w:rPr>
        <w:t>有利于作物产量的提高，但</w:t>
      </w:r>
      <w:r w:rsidRPr="00600A30">
        <w:rPr>
          <w:rFonts w:ascii="Times New Roman" w:hAnsi="Times New Roman" w:cs="Times New Roman" w:hint="eastAsia"/>
        </w:rPr>
        <w:t>当</w:t>
      </w:r>
      <w:r w:rsidR="006328F8" w:rsidRPr="00600A30">
        <w:rPr>
          <w:rFonts w:ascii="Times New Roman" w:hAnsi="Times New Roman" w:cs="Times New Roman" w:hint="eastAsia"/>
        </w:rPr>
        <w:t>腐植酸</w:t>
      </w:r>
      <w:r w:rsidRPr="00600A30">
        <w:rPr>
          <w:rFonts w:ascii="Times New Roman" w:hAnsi="Times New Roman" w:cs="Times New Roman" w:hint="eastAsia"/>
        </w:rPr>
        <w:t>增效剂</w:t>
      </w:r>
      <w:r w:rsidRPr="00600A30">
        <w:rPr>
          <w:rFonts w:ascii="Times New Roman" w:hAnsi="Times New Roman" w:cs="Times New Roman"/>
        </w:rPr>
        <w:t>超过一定量，对于作物产量的再提高没有明显作用；当</w:t>
      </w:r>
      <w:r w:rsidR="006328F8" w:rsidRPr="00600A30">
        <w:rPr>
          <w:rFonts w:ascii="Times New Roman" w:hAnsi="Times New Roman" w:cs="Times New Roman" w:hint="eastAsia"/>
        </w:rPr>
        <w:t>腐植酸</w:t>
      </w:r>
      <w:r w:rsidRPr="00600A30">
        <w:rPr>
          <w:rFonts w:ascii="Times New Roman" w:hAnsi="Times New Roman" w:cs="Times New Roman"/>
        </w:rPr>
        <w:t>增</w:t>
      </w:r>
      <w:r w:rsidRPr="00600A30">
        <w:rPr>
          <w:rFonts w:ascii="Times New Roman" w:hAnsi="Times New Roman" w:cs="Times New Roman"/>
        </w:rPr>
        <w:lastRenderedPageBreak/>
        <w:t>效剂添加量在</w:t>
      </w:r>
      <w:r w:rsidR="00A9782C">
        <w:rPr>
          <w:rFonts w:ascii="Times New Roman" w:hAnsi="Times New Roman" w:cs="Times New Roman"/>
        </w:rPr>
        <w:t>1</w:t>
      </w:r>
      <w:r w:rsidR="00DA5A46">
        <w:rPr>
          <w:rFonts w:ascii="Times New Roman" w:hAnsi="Times New Roman" w:cs="Times New Roman" w:hint="eastAsia"/>
          <w:szCs w:val="21"/>
        </w:rPr>
        <w:t>%</w:t>
      </w:r>
      <w:r w:rsidRPr="00600A30">
        <w:rPr>
          <w:rFonts w:ascii="Times New Roman" w:hAnsi="Times New Roman" w:cs="Times New Roman"/>
        </w:rPr>
        <w:t>~</w:t>
      </w:r>
      <w:r w:rsidR="00A9782C">
        <w:rPr>
          <w:rFonts w:ascii="Times New Roman" w:hAnsi="Times New Roman" w:cs="Times New Roman"/>
        </w:rPr>
        <w:t>2</w:t>
      </w:r>
      <w:r w:rsidR="00DA5A46">
        <w:rPr>
          <w:rFonts w:ascii="Times New Roman" w:hAnsi="Times New Roman" w:cs="Times New Roman" w:hint="eastAsia"/>
          <w:szCs w:val="21"/>
        </w:rPr>
        <w:t>%</w:t>
      </w:r>
      <w:r w:rsidRPr="00600A30">
        <w:rPr>
          <w:rFonts w:ascii="Times New Roman" w:hAnsi="Times New Roman" w:cs="Times New Roman"/>
        </w:rPr>
        <w:t>时，小麦</w:t>
      </w:r>
      <w:r w:rsidR="00DA5A46">
        <w:rPr>
          <w:rFonts w:ascii="Times New Roman" w:hAnsi="Times New Roman" w:cs="Times New Roman" w:hint="eastAsia"/>
        </w:rPr>
        <w:t>、</w:t>
      </w:r>
      <w:r w:rsidRPr="00600A30">
        <w:rPr>
          <w:rFonts w:ascii="Times New Roman" w:hAnsi="Times New Roman" w:cs="Times New Roman"/>
        </w:rPr>
        <w:t>玉米产量较普通</w:t>
      </w:r>
      <w:r w:rsidR="00000BCB">
        <w:rPr>
          <w:rFonts w:ascii="Times New Roman" w:hAnsi="Times New Roman" w:cs="Times New Roman" w:hint="eastAsia"/>
        </w:rPr>
        <w:t>磷铵</w:t>
      </w:r>
      <w:r w:rsidRPr="00600A30">
        <w:rPr>
          <w:rFonts w:ascii="Times New Roman" w:hAnsi="Times New Roman" w:cs="Times New Roman" w:hint="eastAsia"/>
        </w:rPr>
        <w:t>处理平均增产分别为</w:t>
      </w:r>
      <w:r w:rsidR="00A9782C">
        <w:rPr>
          <w:rFonts w:ascii="Times New Roman" w:hAnsi="Times New Roman" w:cs="Times New Roman"/>
        </w:rPr>
        <w:t>10.16</w:t>
      </w:r>
      <w:r w:rsidRPr="00600A30">
        <w:rPr>
          <w:rFonts w:ascii="Times New Roman" w:hAnsi="Times New Roman" w:cs="Times New Roman" w:hint="eastAsia"/>
        </w:rPr>
        <w:t>%</w:t>
      </w:r>
      <w:r w:rsidRPr="00600A30">
        <w:rPr>
          <w:rFonts w:ascii="Times New Roman" w:hAnsi="Times New Roman" w:cs="Times New Roman" w:hint="eastAsia"/>
        </w:rPr>
        <w:t>、</w:t>
      </w:r>
      <w:r w:rsidR="00A90FDB">
        <w:rPr>
          <w:rFonts w:ascii="Times New Roman" w:hAnsi="Times New Roman" w:cs="Times New Roman"/>
        </w:rPr>
        <w:t>7.23</w:t>
      </w:r>
      <w:r w:rsidRPr="00600A30">
        <w:rPr>
          <w:rFonts w:ascii="Times New Roman" w:hAnsi="Times New Roman" w:cs="Times New Roman" w:hint="eastAsia"/>
        </w:rPr>
        <w:t>%</w:t>
      </w:r>
      <w:r w:rsidRPr="00600A30">
        <w:rPr>
          <w:rFonts w:ascii="Times New Roman" w:hAnsi="Times New Roman" w:cs="Times New Roman" w:hint="eastAsia"/>
        </w:rPr>
        <w:t>，增产效果显著，</w:t>
      </w:r>
      <w:r w:rsidRPr="00600A30">
        <w:rPr>
          <w:rFonts w:ascii="Times New Roman" w:hAnsi="Times New Roman" w:cs="Times New Roman"/>
        </w:rPr>
        <w:t>此时对应的</w:t>
      </w:r>
      <w:r w:rsidR="006328F8" w:rsidRPr="00600A30">
        <w:rPr>
          <w:rFonts w:ascii="Times New Roman" w:hAnsi="Times New Roman" w:cs="Times New Roman" w:hint="eastAsia"/>
        </w:rPr>
        <w:t>腐植酸</w:t>
      </w:r>
      <w:r w:rsidRPr="00600A30">
        <w:rPr>
          <w:rFonts w:ascii="Times New Roman" w:hAnsi="Times New Roman" w:cs="Times New Roman"/>
        </w:rPr>
        <w:t>含量为</w:t>
      </w:r>
      <w:r w:rsidR="00DA5A46">
        <w:rPr>
          <w:rFonts w:ascii="Times New Roman" w:hAnsi="Times New Roman" w:cs="Times New Roman" w:hint="eastAsia"/>
        </w:rPr>
        <w:t>0.25</w:t>
      </w:r>
      <w:r w:rsidR="00EB4850">
        <w:rPr>
          <w:rFonts w:ascii="Times New Roman" w:hAnsi="Times New Roman" w:cs="Times New Roman"/>
        </w:rPr>
        <w:t>%</w:t>
      </w:r>
      <w:r w:rsidRPr="00600A30">
        <w:rPr>
          <w:rFonts w:ascii="Times New Roman" w:hAnsi="Times New Roman" w:cs="Times New Roman"/>
          <w:szCs w:val="21"/>
        </w:rPr>
        <w:t>~</w:t>
      </w:r>
      <w:r w:rsidR="00DA5A46">
        <w:rPr>
          <w:rFonts w:ascii="Times New Roman" w:hAnsi="Times New Roman" w:cs="Times New Roman" w:hint="eastAsia"/>
          <w:szCs w:val="21"/>
        </w:rPr>
        <w:t>0.5</w:t>
      </w:r>
      <w:r w:rsidR="00EB4850">
        <w:rPr>
          <w:rFonts w:ascii="Times New Roman" w:hAnsi="Times New Roman" w:cs="Times New Roman"/>
          <w:szCs w:val="21"/>
        </w:rPr>
        <w:t>%</w:t>
      </w:r>
      <w:r w:rsidRPr="00600A30">
        <w:rPr>
          <w:rFonts w:ascii="Times New Roman" w:hAnsi="Times New Roman" w:cs="Times New Roman" w:hint="eastAsia"/>
          <w:szCs w:val="21"/>
        </w:rPr>
        <w:t>。</w:t>
      </w:r>
    </w:p>
    <w:bookmarkEnd w:id="7"/>
    <w:bookmarkEnd w:id="8"/>
    <w:p w:rsidR="00971D4D" w:rsidRPr="00A24616" w:rsidRDefault="00971D4D" w:rsidP="00971D4D">
      <w:pPr>
        <w:adjustRightInd w:val="0"/>
        <w:snapToGrid w:val="0"/>
        <w:spacing w:line="300" w:lineRule="auto"/>
        <w:jc w:val="left"/>
        <w:rPr>
          <w:rFonts w:ascii="Times New Roman" w:hAnsi="Times New Roman" w:cs="Times New Roman"/>
        </w:rPr>
      </w:pPr>
      <w:r w:rsidRPr="00A24616">
        <w:rPr>
          <w:rFonts w:ascii="Times New Roman" w:hAnsi="Times New Roman" w:cs="Times New Roman"/>
        </w:rPr>
        <w:t>1.2</w:t>
      </w:r>
      <w:r w:rsidRPr="00A24616">
        <w:rPr>
          <w:rFonts w:ascii="Times New Roman" w:hAnsi="Times New Roman" w:cs="Times New Roman"/>
        </w:rPr>
        <w:t>不同增效剂添加量对</w:t>
      </w:r>
      <w:r w:rsidR="00EB4850" w:rsidRPr="00A24616">
        <w:rPr>
          <w:rFonts w:ascii="Times New Roman" w:hAnsi="Times New Roman" w:cs="Times New Roman" w:hint="eastAsia"/>
        </w:rPr>
        <w:t>水溶性磷</w:t>
      </w:r>
      <w:r w:rsidR="00EB4850" w:rsidRPr="00A24616">
        <w:rPr>
          <w:rFonts w:ascii="Times New Roman" w:hAnsi="Times New Roman" w:cs="Times New Roman"/>
        </w:rPr>
        <w:t>固定差异率的影响</w:t>
      </w:r>
    </w:p>
    <w:p w:rsidR="00610B3A" w:rsidRPr="00A24616" w:rsidRDefault="00610B3A" w:rsidP="00971D4D">
      <w:pPr>
        <w:adjustRightInd w:val="0"/>
        <w:snapToGrid w:val="0"/>
        <w:spacing w:line="300" w:lineRule="auto"/>
        <w:jc w:val="left"/>
        <w:rPr>
          <w:rFonts w:ascii="Times New Roman" w:hAnsi="Times New Roman" w:cs="Times New Roman"/>
        </w:rPr>
      </w:pPr>
      <w:r w:rsidRPr="00A24616">
        <w:rPr>
          <w:rFonts w:ascii="Times New Roman" w:hAnsi="Times New Roman" w:cs="Times New Roman" w:hint="eastAsia"/>
        </w:rPr>
        <w:t xml:space="preserve">     </w:t>
      </w:r>
      <w:r w:rsidRPr="00A24616">
        <w:rPr>
          <w:rFonts w:ascii="Times New Roman" w:hAnsi="Times New Roman" w:cs="Times New Roman" w:hint="eastAsia"/>
        </w:rPr>
        <w:t>通过</w:t>
      </w:r>
      <w:r w:rsidRPr="00A24616">
        <w:rPr>
          <w:rFonts w:ascii="Times New Roman" w:hAnsi="Times New Roman" w:cs="Times New Roman"/>
        </w:rPr>
        <w:t>实验室模拟的方法制备腐植酸磷酸二铵，</w:t>
      </w:r>
      <w:r w:rsidRPr="00A24616">
        <w:rPr>
          <w:rFonts w:ascii="Times New Roman" w:hAnsi="Times New Roman" w:cs="Times New Roman" w:hint="eastAsia"/>
        </w:rPr>
        <w:t>添加</w:t>
      </w:r>
      <w:r w:rsidRPr="00A24616">
        <w:rPr>
          <w:rFonts w:ascii="Times New Roman" w:hAnsi="Times New Roman" w:cs="Times New Roman" w:hint="eastAsia"/>
        </w:rPr>
        <w:t>1</w:t>
      </w:r>
      <w:r w:rsidRPr="00A24616">
        <w:rPr>
          <w:rFonts w:ascii="Times New Roman" w:hAnsi="Times New Roman" w:cs="Times New Roman" w:hint="eastAsia"/>
        </w:rPr>
        <w:t>‰</w:t>
      </w:r>
      <w:r w:rsidRPr="00A24616">
        <w:rPr>
          <w:rFonts w:ascii="Times New Roman" w:hAnsi="Times New Roman" w:cs="Times New Roman"/>
        </w:rPr>
        <w:t>、</w:t>
      </w:r>
      <w:r w:rsidRPr="00A24616">
        <w:rPr>
          <w:rFonts w:ascii="Times New Roman" w:hAnsi="Times New Roman" w:cs="Times New Roman" w:hint="eastAsia"/>
        </w:rPr>
        <w:t>2</w:t>
      </w:r>
      <w:r w:rsidRPr="00A24616">
        <w:rPr>
          <w:rFonts w:ascii="Times New Roman" w:hAnsi="Times New Roman" w:cs="Times New Roman" w:hint="eastAsia"/>
        </w:rPr>
        <w:t>‰</w:t>
      </w:r>
      <w:r w:rsidRPr="00A24616">
        <w:rPr>
          <w:rFonts w:ascii="Times New Roman" w:hAnsi="Times New Roman" w:cs="Times New Roman"/>
        </w:rPr>
        <w:t>、</w:t>
      </w:r>
      <w:r w:rsidRPr="00A24616">
        <w:rPr>
          <w:rFonts w:ascii="Times New Roman" w:hAnsi="Times New Roman" w:cs="Times New Roman" w:hint="eastAsia"/>
        </w:rPr>
        <w:t>5</w:t>
      </w:r>
      <w:r w:rsidRPr="00A24616">
        <w:rPr>
          <w:rFonts w:ascii="Times New Roman" w:hAnsi="Times New Roman" w:cs="Times New Roman" w:hint="eastAsia"/>
        </w:rPr>
        <w:t>‰</w:t>
      </w:r>
      <w:r w:rsidRPr="00A24616">
        <w:rPr>
          <w:rFonts w:ascii="Times New Roman" w:hAnsi="Times New Roman" w:cs="Times New Roman"/>
        </w:rPr>
        <w:t>、</w:t>
      </w:r>
      <w:r w:rsidRPr="00A24616">
        <w:rPr>
          <w:rFonts w:ascii="Times New Roman" w:hAnsi="Times New Roman" w:cs="Times New Roman" w:hint="eastAsia"/>
        </w:rPr>
        <w:t>1</w:t>
      </w:r>
      <w:r w:rsidRPr="00A24616">
        <w:rPr>
          <w:rFonts w:ascii="Times New Roman" w:hAnsi="Times New Roman" w:cs="Times New Roman"/>
        </w:rPr>
        <w:t>%</w:t>
      </w:r>
      <w:r w:rsidRPr="00A24616">
        <w:rPr>
          <w:rFonts w:ascii="Times New Roman" w:hAnsi="Times New Roman" w:cs="Times New Roman"/>
        </w:rPr>
        <w:t>、</w:t>
      </w:r>
      <w:r w:rsidRPr="00A24616">
        <w:rPr>
          <w:rFonts w:ascii="Times New Roman" w:hAnsi="Times New Roman" w:cs="Times New Roman" w:hint="eastAsia"/>
        </w:rPr>
        <w:t>2</w:t>
      </w:r>
      <w:r w:rsidRPr="00A24616">
        <w:rPr>
          <w:rFonts w:ascii="Times New Roman" w:hAnsi="Times New Roman" w:cs="Times New Roman"/>
        </w:rPr>
        <w:t>%</w:t>
      </w:r>
      <w:r w:rsidRPr="00A24616">
        <w:rPr>
          <w:rFonts w:ascii="Times New Roman" w:hAnsi="Times New Roman" w:cs="Times New Roman"/>
        </w:rPr>
        <w:t>、</w:t>
      </w:r>
      <w:r w:rsidRPr="00A24616">
        <w:rPr>
          <w:rFonts w:ascii="Times New Roman" w:hAnsi="Times New Roman" w:cs="Times New Roman" w:hint="eastAsia"/>
        </w:rPr>
        <w:t>5</w:t>
      </w:r>
      <w:r w:rsidRPr="00A24616">
        <w:rPr>
          <w:rFonts w:ascii="Times New Roman" w:hAnsi="Times New Roman" w:cs="Times New Roman"/>
        </w:rPr>
        <w:t>%</w:t>
      </w:r>
      <w:r w:rsidRPr="00A24616">
        <w:rPr>
          <w:rFonts w:ascii="Times New Roman" w:hAnsi="Times New Roman" w:cs="Times New Roman"/>
        </w:rPr>
        <w:t>的腐植酸增效剂，确定了腐植酸添加量对</w:t>
      </w:r>
      <w:r w:rsidRPr="00A24616">
        <w:rPr>
          <w:rFonts w:ascii="Times New Roman" w:hAnsi="Times New Roman" w:cs="Times New Roman" w:hint="eastAsia"/>
        </w:rPr>
        <w:t>水溶性</w:t>
      </w:r>
      <w:r w:rsidRPr="00A24616">
        <w:rPr>
          <w:rFonts w:ascii="Times New Roman" w:hAnsi="Times New Roman" w:cs="Times New Roman"/>
        </w:rPr>
        <w:t>磷固定差异率的影响。</w:t>
      </w:r>
    </w:p>
    <w:p w:rsidR="00044299" w:rsidRPr="001B2B9F" w:rsidRDefault="00B31C90" w:rsidP="00044299">
      <w:pPr>
        <w:spacing w:line="360" w:lineRule="exact"/>
        <w:ind w:firstLineChars="200" w:firstLine="420"/>
        <w:rPr>
          <w:rFonts w:ascii="Times New Roman" w:hAnsi="Times New Roman" w:cs="Times New Roman"/>
          <w:color w:val="FF0000"/>
          <w:szCs w:val="21"/>
        </w:rPr>
      </w:pPr>
      <w:bookmarkStart w:id="9" w:name="OLE_LINK29"/>
      <w:bookmarkStart w:id="10" w:name="OLE_LINK30"/>
      <w:r w:rsidRPr="00A24616">
        <w:rPr>
          <w:rFonts w:ascii="Times New Roman" w:hAnsi="Times New Roman" w:cs="Times New Roman" w:hint="eastAsia"/>
        </w:rPr>
        <w:t>水溶性磷</w:t>
      </w:r>
      <w:r w:rsidRPr="00A24616">
        <w:rPr>
          <w:rFonts w:ascii="Times New Roman" w:hAnsi="Times New Roman" w:cs="Times New Roman"/>
        </w:rPr>
        <w:t>固定差异率的测定</w:t>
      </w:r>
      <w:r w:rsidRPr="00A24616">
        <w:rPr>
          <w:rFonts w:ascii="Times New Roman" w:hAnsi="Times New Roman" w:cs="Times New Roman" w:hint="eastAsia"/>
        </w:rPr>
        <w:t>：称取试样约</w:t>
      </w:r>
      <w:r w:rsidRPr="00A24616">
        <w:rPr>
          <w:rFonts w:ascii="Times New Roman" w:hAnsi="Times New Roman" w:cs="Times New Roman" w:hint="eastAsia"/>
        </w:rPr>
        <w:t>1g</w:t>
      </w:r>
      <w:r w:rsidRPr="00A24616">
        <w:rPr>
          <w:rFonts w:ascii="Times New Roman" w:hAnsi="Times New Roman" w:cs="Times New Roman" w:hint="eastAsia"/>
        </w:rPr>
        <w:t>（精确至</w:t>
      </w:r>
      <w:r w:rsidRPr="00A24616">
        <w:rPr>
          <w:rFonts w:ascii="Times New Roman" w:hAnsi="Times New Roman" w:cs="Times New Roman" w:hint="eastAsia"/>
        </w:rPr>
        <w:t>0.0001g</w:t>
      </w:r>
      <w:r w:rsidRPr="00A24616">
        <w:rPr>
          <w:rFonts w:ascii="Times New Roman" w:hAnsi="Times New Roman" w:cs="Times New Roman" w:hint="eastAsia"/>
        </w:rPr>
        <w:t>）于</w:t>
      </w:r>
      <w:r w:rsidRPr="00A24616">
        <w:rPr>
          <w:rFonts w:ascii="Times New Roman" w:hAnsi="Times New Roman" w:cs="Times New Roman" w:hint="eastAsia"/>
        </w:rPr>
        <w:t>200mL</w:t>
      </w:r>
      <w:r w:rsidRPr="00A24616">
        <w:rPr>
          <w:rFonts w:ascii="Times New Roman" w:hAnsi="Times New Roman" w:cs="Times New Roman" w:hint="eastAsia"/>
        </w:rPr>
        <w:t>浸提瓶中，加</w:t>
      </w:r>
      <w:r w:rsidRPr="00A24616">
        <w:rPr>
          <w:rFonts w:ascii="Times New Roman" w:hAnsi="Times New Roman" w:cs="Times New Roman"/>
        </w:rPr>
        <w:t>9</w:t>
      </w:r>
      <w:r w:rsidRPr="00A24616">
        <w:rPr>
          <w:rFonts w:ascii="Times New Roman" w:hAnsi="Times New Roman" w:cs="Times New Roman" w:hint="eastAsia"/>
        </w:rPr>
        <w:t>0mL</w:t>
      </w:r>
      <w:r w:rsidRPr="00A24616">
        <w:rPr>
          <w:rFonts w:ascii="Times New Roman" w:hAnsi="Times New Roman" w:cs="Times New Roman" w:hint="eastAsia"/>
        </w:rPr>
        <w:t>水和</w:t>
      </w:r>
      <w:r w:rsidRPr="00A24616">
        <w:rPr>
          <w:rFonts w:ascii="Times New Roman" w:hAnsi="Times New Roman" w:cs="Times New Roman"/>
        </w:rPr>
        <w:t>1</w:t>
      </w:r>
      <w:r w:rsidRPr="00A24616">
        <w:rPr>
          <w:rFonts w:ascii="Times New Roman" w:hAnsi="Times New Roman" w:cs="Times New Roman" w:hint="eastAsia"/>
        </w:rPr>
        <w:t>0mL</w:t>
      </w:r>
      <w:r w:rsidRPr="00A24616">
        <w:rPr>
          <w:rFonts w:ascii="Times New Roman" w:hAnsi="Times New Roman" w:cs="Times New Roman" w:hint="eastAsia"/>
        </w:rPr>
        <w:t>氯化钙溶液，拧紧瓶盖，置于</w:t>
      </w:r>
      <w:r w:rsidRPr="00A24616">
        <w:rPr>
          <w:rFonts w:ascii="Times New Roman" w:hAnsi="Times New Roman" w:cs="Times New Roman" w:hint="eastAsia"/>
        </w:rPr>
        <w:t>30</w:t>
      </w:r>
      <w:r w:rsidRPr="00A24616">
        <w:rPr>
          <w:rFonts w:ascii="Times New Roman" w:hAnsi="Times New Roman" w:cs="Times New Roman" w:hint="eastAsia"/>
        </w:rPr>
        <w:t>℃下，在振速为</w:t>
      </w:r>
      <w:r w:rsidRPr="00A24616">
        <w:rPr>
          <w:rFonts w:ascii="Times New Roman" w:hAnsi="Times New Roman" w:cs="Times New Roman" w:hint="eastAsia"/>
        </w:rPr>
        <w:t>180</w:t>
      </w:r>
      <w:r w:rsidRPr="00A24616">
        <w:rPr>
          <w:rFonts w:ascii="Times New Roman" w:hAnsi="Times New Roman" w:cs="Times New Roman" w:hint="eastAsia"/>
        </w:rPr>
        <w:t>次</w:t>
      </w:r>
      <w:r w:rsidRPr="00A24616">
        <w:rPr>
          <w:rFonts w:ascii="Times New Roman" w:hAnsi="Times New Roman" w:cs="Times New Roman" w:hint="eastAsia"/>
        </w:rPr>
        <w:t>/min</w:t>
      </w:r>
      <w:r w:rsidRPr="00A24616">
        <w:rPr>
          <w:rFonts w:ascii="Times New Roman" w:hAnsi="Times New Roman" w:cs="Times New Roman" w:hint="eastAsia"/>
        </w:rPr>
        <w:t>的恒温振荡机中往复振荡</w:t>
      </w:r>
      <w:r w:rsidR="00A90FA0" w:rsidRPr="00A24616">
        <w:rPr>
          <w:rFonts w:ascii="Times New Roman" w:hAnsi="Times New Roman" w:cs="Times New Roman"/>
        </w:rPr>
        <w:t>60</w:t>
      </w:r>
      <w:r w:rsidRPr="00A24616">
        <w:rPr>
          <w:rFonts w:ascii="Times New Roman" w:hAnsi="Times New Roman" w:cs="Times New Roman" w:hint="eastAsia"/>
        </w:rPr>
        <w:t>min</w:t>
      </w:r>
      <w:r w:rsidRPr="00A24616">
        <w:rPr>
          <w:rFonts w:ascii="Times New Roman" w:hAnsi="Times New Roman" w:cs="Times New Roman" w:hint="eastAsia"/>
        </w:rPr>
        <w:t>。</w:t>
      </w:r>
      <w:r w:rsidR="000045C6" w:rsidRPr="00A24616">
        <w:rPr>
          <w:rFonts w:ascii="Times New Roman" w:hAnsi="Times New Roman" w:cs="Times New Roman"/>
        </w:rPr>
        <w:t>测定不同添加量的含</w:t>
      </w:r>
      <w:r w:rsidR="000045C6" w:rsidRPr="00A24616">
        <w:rPr>
          <w:rFonts w:ascii="Times New Roman" w:hAnsi="Times New Roman" w:cs="Times New Roman" w:hint="eastAsia"/>
        </w:rPr>
        <w:t>腐植酸</w:t>
      </w:r>
      <w:r w:rsidR="000045C6" w:rsidRPr="00A24616">
        <w:rPr>
          <w:rFonts w:ascii="Times New Roman" w:hAnsi="Times New Roman" w:cs="Times New Roman"/>
        </w:rPr>
        <w:t>磷铵水溶性磷固定差异率。</w:t>
      </w:r>
      <w:r w:rsidR="003B21DD" w:rsidRPr="00A24616">
        <w:rPr>
          <w:rFonts w:ascii="Times New Roman" w:hAnsi="Times New Roman" w:cs="Times New Roman" w:hint="eastAsia"/>
        </w:rPr>
        <w:t>具体</w:t>
      </w:r>
      <w:r w:rsidR="003B21DD" w:rsidRPr="00A24616">
        <w:rPr>
          <w:rFonts w:ascii="Times New Roman" w:hAnsi="Times New Roman" w:cs="Times New Roman"/>
        </w:rPr>
        <w:t>结果见</w:t>
      </w:r>
      <w:r w:rsidR="003B21DD" w:rsidRPr="00A24616">
        <w:rPr>
          <w:rFonts w:ascii="Times New Roman" w:hAnsi="Times New Roman" w:cs="Times New Roman" w:hint="eastAsia"/>
        </w:rPr>
        <w:t>图</w:t>
      </w:r>
      <w:r w:rsidR="003B21DD" w:rsidRPr="00A24616">
        <w:rPr>
          <w:rFonts w:ascii="Times New Roman" w:hAnsi="Times New Roman" w:cs="Times New Roman" w:hint="eastAsia"/>
        </w:rPr>
        <w:t>2</w:t>
      </w:r>
      <w:r w:rsidR="009E5431" w:rsidRPr="00A24616">
        <w:rPr>
          <w:rFonts w:ascii="Times New Roman" w:hAnsi="Times New Roman" w:cs="Times New Roman" w:hint="eastAsia"/>
        </w:rPr>
        <w:t>。</w:t>
      </w:r>
      <w:r w:rsidR="009E5431" w:rsidRPr="00A24616">
        <w:rPr>
          <w:rFonts w:ascii="Times New Roman" w:hAnsi="Times New Roman" w:cs="Times New Roman"/>
        </w:rPr>
        <w:object w:dxaOrig="7613" w:dyaOrig="5337">
          <v:shape id="_x0000_i1026" type="#_x0000_t75" style="width:381.75pt;height:267.75pt" o:ole="">
            <v:imagedata r:id="rId10" o:title=""/>
          </v:shape>
          <o:OLEObject Type="Embed" ProgID="Origin50.Graph" ShapeID="_x0000_i1026" DrawAspect="Content" ObjectID="_1584469484" r:id="rId11"/>
        </w:object>
      </w:r>
    </w:p>
    <w:p w:rsidR="00DE6FE1" w:rsidRPr="001B2B9F" w:rsidRDefault="009E5431" w:rsidP="00971D4D">
      <w:pPr>
        <w:adjustRightInd w:val="0"/>
        <w:snapToGrid w:val="0"/>
        <w:spacing w:line="300" w:lineRule="auto"/>
        <w:ind w:firstLineChars="202" w:firstLine="424"/>
        <w:jc w:val="left"/>
        <w:rPr>
          <w:rFonts w:ascii="Times New Roman" w:hAnsi="Times New Roman" w:cs="Times New Roman"/>
          <w:color w:val="FF0000"/>
          <w:szCs w:val="21"/>
        </w:rPr>
      </w:pPr>
      <w:r>
        <w:object w:dxaOrig="7613" w:dyaOrig="5337">
          <v:shape id="_x0000_i1027" type="#_x0000_t75" style="width:381.75pt;height:267.75pt" o:ole="">
            <v:imagedata r:id="rId12" o:title=""/>
          </v:shape>
          <o:OLEObject Type="Embed" ProgID="Origin50.Graph" ShapeID="_x0000_i1027" DrawAspect="Content" ObjectID="_1584469485" r:id="rId13"/>
        </w:object>
      </w:r>
    </w:p>
    <w:bookmarkEnd w:id="9"/>
    <w:bookmarkEnd w:id="10"/>
    <w:p w:rsidR="001047B0" w:rsidRPr="00600A30" w:rsidRDefault="001047B0" w:rsidP="00B41646">
      <w:pPr>
        <w:adjustRightInd w:val="0"/>
        <w:snapToGrid w:val="0"/>
        <w:spacing w:afterLines="50" w:after="156" w:line="300" w:lineRule="auto"/>
        <w:ind w:firstLineChars="202" w:firstLine="424"/>
        <w:jc w:val="center"/>
        <w:rPr>
          <w:rFonts w:ascii="Times New Roman" w:hAnsi="Times New Roman" w:cs="Times New Roman"/>
        </w:rPr>
      </w:pPr>
      <w:r w:rsidRPr="00600A30">
        <w:rPr>
          <w:rFonts w:ascii="Times New Roman" w:hAnsi="Times New Roman" w:cs="Times New Roman" w:hint="eastAsia"/>
        </w:rPr>
        <w:t>图</w:t>
      </w:r>
      <w:r w:rsidR="00DC20C9">
        <w:rPr>
          <w:rFonts w:ascii="Times New Roman" w:hAnsi="Times New Roman" w:cs="Times New Roman"/>
        </w:rPr>
        <w:t>2</w:t>
      </w:r>
      <w:r w:rsidRPr="00600A30">
        <w:rPr>
          <w:rFonts w:ascii="Times New Roman" w:hAnsi="Times New Roman" w:cs="Times New Roman" w:hint="eastAsia"/>
        </w:rPr>
        <w:t xml:space="preserve">  </w:t>
      </w:r>
      <w:r w:rsidRPr="00600A30">
        <w:rPr>
          <w:rFonts w:ascii="Times New Roman" w:hAnsi="Times New Roman" w:cs="Times New Roman" w:hint="eastAsia"/>
        </w:rPr>
        <w:t>含腐</w:t>
      </w:r>
      <w:r w:rsidR="00271A5B">
        <w:rPr>
          <w:rFonts w:ascii="Times New Roman" w:hAnsi="Times New Roman" w:cs="Times New Roman" w:hint="eastAsia"/>
        </w:rPr>
        <w:t>植酸磷酸</w:t>
      </w:r>
      <w:r w:rsidR="00271A5B">
        <w:rPr>
          <w:rFonts w:ascii="Times New Roman" w:hAnsi="Times New Roman" w:cs="Times New Roman"/>
        </w:rPr>
        <w:t>二铵</w:t>
      </w:r>
      <w:r w:rsidR="00271A5B">
        <w:rPr>
          <w:rFonts w:ascii="Times New Roman" w:hAnsi="Times New Roman" w:cs="Times New Roman" w:hint="eastAsia"/>
        </w:rPr>
        <w:t>水溶性</w:t>
      </w:r>
      <w:r w:rsidR="00271A5B">
        <w:rPr>
          <w:rFonts w:ascii="Times New Roman" w:hAnsi="Times New Roman" w:cs="Times New Roman"/>
        </w:rPr>
        <w:t>固定差异</w:t>
      </w:r>
      <w:r w:rsidR="00271A5B">
        <w:rPr>
          <w:rFonts w:ascii="Times New Roman" w:hAnsi="Times New Roman" w:cs="Times New Roman" w:hint="eastAsia"/>
        </w:rPr>
        <w:t>率</w:t>
      </w:r>
    </w:p>
    <w:p w:rsidR="009505C2" w:rsidRPr="00A24616" w:rsidRDefault="009505C2" w:rsidP="009505C2">
      <w:pPr>
        <w:adjustRightInd w:val="0"/>
        <w:snapToGrid w:val="0"/>
        <w:spacing w:line="300" w:lineRule="auto"/>
        <w:ind w:firstLineChars="202" w:firstLine="424"/>
        <w:jc w:val="left"/>
        <w:rPr>
          <w:rFonts w:ascii="Times New Roman"/>
        </w:rPr>
      </w:pPr>
      <w:r w:rsidRPr="00A24616">
        <w:rPr>
          <w:rFonts w:ascii="Times New Roman"/>
        </w:rPr>
        <w:t>由图</w:t>
      </w:r>
      <w:r w:rsidRPr="00A24616">
        <w:rPr>
          <w:rFonts w:ascii="Times New Roman"/>
        </w:rPr>
        <w:t>2</w:t>
      </w:r>
      <w:r w:rsidRPr="00A24616">
        <w:rPr>
          <w:rFonts w:ascii="Times New Roman"/>
        </w:rPr>
        <w:t>可知，</w:t>
      </w:r>
      <w:r w:rsidR="005A75CD" w:rsidRPr="00A24616">
        <w:rPr>
          <w:rFonts w:ascii="Times New Roman" w:hint="eastAsia"/>
        </w:rPr>
        <w:t>水溶磷</w:t>
      </w:r>
      <w:r w:rsidR="005A75CD" w:rsidRPr="00A24616">
        <w:rPr>
          <w:rFonts w:ascii="Times New Roman"/>
        </w:rPr>
        <w:t>固定差异率随腐植酸增效</w:t>
      </w:r>
      <w:r w:rsidR="005A75CD" w:rsidRPr="00A24616">
        <w:rPr>
          <w:rFonts w:ascii="Times New Roman" w:hint="eastAsia"/>
        </w:rPr>
        <w:t>添加量</w:t>
      </w:r>
      <w:r w:rsidR="005A75CD" w:rsidRPr="00A24616">
        <w:rPr>
          <w:rFonts w:ascii="Times New Roman"/>
        </w:rPr>
        <w:t>的增加而增加，</w:t>
      </w:r>
      <w:r w:rsidR="005A75CD" w:rsidRPr="00A24616">
        <w:rPr>
          <w:rFonts w:ascii="Times New Roman" w:hint="eastAsia"/>
        </w:rPr>
        <w:t>且腐植酸</w:t>
      </w:r>
      <w:r w:rsidR="005A75CD" w:rsidRPr="00A24616">
        <w:rPr>
          <w:rFonts w:ascii="Times New Roman"/>
        </w:rPr>
        <w:t>增效剂的添加量与磷固定差异率有很好的相关性，相关系数</w:t>
      </w:r>
      <w:r w:rsidR="005A75CD" w:rsidRPr="00A24616">
        <w:rPr>
          <w:rFonts w:ascii="Times New Roman" w:hint="eastAsia"/>
        </w:rPr>
        <w:t>R</w:t>
      </w:r>
      <w:r w:rsidR="005A75CD" w:rsidRPr="00703E35">
        <w:rPr>
          <w:rFonts w:ascii="Times New Roman" w:hint="eastAsia"/>
          <w:vertAlign w:val="superscript"/>
        </w:rPr>
        <w:t>2</w:t>
      </w:r>
      <w:r w:rsidR="005A75CD" w:rsidRPr="00A24616">
        <w:rPr>
          <w:rFonts w:ascii="Times New Roman" w:hint="eastAsia"/>
        </w:rPr>
        <w:t>=</w:t>
      </w:r>
      <w:r w:rsidR="005A75CD" w:rsidRPr="00A24616">
        <w:rPr>
          <w:rFonts w:ascii="Times New Roman"/>
        </w:rPr>
        <w:t>0.9274</w:t>
      </w:r>
      <w:r w:rsidR="005A75CD" w:rsidRPr="00A24616">
        <w:rPr>
          <w:rFonts w:ascii="Times New Roman" w:hint="eastAsia"/>
        </w:rPr>
        <w:t>＞</w:t>
      </w:r>
      <w:r w:rsidR="005A75CD" w:rsidRPr="00A24616">
        <w:rPr>
          <w:rFonts w:ascii="Times New Roman" w:hint="eastAsia"/>
        </w:rPr>
        <w:t>0.5</w:t>
      </w:r>
      <w:r w:rsidR="005A75CD" w:rsidRPr="00A24616">
        <w:rPr>
          <w:rFonts w:ascii="Times New Roman" w:hint="eastAsia"/>
        </w:rPr>
        <w:t>，因此不同</w:t>
      </w:r>
      <w:r w:rsidR="005A75CD" w:rsidRPr="00A24616">
        <w:rPr>
          <w:rFonts w:ascii="Times New Roman"/>
        </w:rPr>
        <w:t>增效剂的添加量的效果可以用水溶性磷固定差异率来反映。当腐植酸增效剂添加量大于</w:t>
      </w:r>
      <w:r w:rsidR="0002727F" w:rsidRPr="00A24616">
        <w:rPr>
          <w:rFonts w:ascii="Times New Roman"/>
        </w:rPr>
        <w:t>10</w:t>
      </w:r>
      <w:r w:rsidR="005A75CD" w:rsidRPr="00A24616">
        <w:rPr>
          <w:rFonts w:ascii="Times New Roman"/>
        </w:rPr>
        <w:t>‰</w:t>
      </w:r>
      <w:r w:rsidR="005A75CD" w:rsidRPr="00A24616">
        <w:rPr>
          <w:rFonts w:ascii="Times New Roman" w:hint="eastAsia"/>
        </w:rPr>
        <w:t>（</w:t>
      </w:r>
      <w:r w:rsidR="005A75CD" w:rsidRPr="00A24616">
        <w:rPr>
          <w:rFonts w:ascii="Times New Roman"/>
        </w:rPr>
        <w:t>腐植酸含量</w:t>
      </w:r>
      <w:r w:rsidR="0002727F" w:rsidRPr="00A24616">
        <w:rPr>
          <w:rFonts w:ascii="Times New Roman"/>
        </w:rPr>
        <w:t>2.5</w:t>
      </w:r>
      <w:r w:rsidR="005A75CD" w:rsidRPr="00A24616">
        <w:rPr>
          <w:rFonts w:ascii="Times New Roman" w:hint="eastAsia"/>
        </w:rPr>
        <w:t>‰）</w:t>
      </w:r>
      <w:r w:rsidR="005A75CD" w:rsidRPr="00A24616">
        <w:rPr>
          <w:rFonts w:ascii="Times New Roman"/>
        </w:rPr>
        <w:t>，</w:t>
      </w:r>
      <w:r w:rsidR="005A75CD" w:rsidRPr="00A24616">
        <w:rPr>
          <w:rFonts w:ascii="Times New Roman" w:hint="eastAsia"/>
        </w:rPr>
        <w:t>水溶</w:t>
      </w:r>
      <w:r w:rsidR="005A75CD" w:rsidRPr="00A24616">
        <w:rPr>
          <w:rFonts w:ascii="Times New Roman"/>
        </w:rPr>
        <w:t>磷固定差异率达到</w:t>
      </w:r>
      <w:r w:rsidR="005A75CD" w:rsidRPr="00A24616">
        <w:rPr>
          <w:rFonts w:ascii="Times New Roman" w:hint="eastAsia"/>
        </w:rPr>
        <w:t>2</w:t>
      </w:r>
      <w:r w:rsidR="0002727F" w:rsidRPr="00A24616">
        <w:rPr>
          <w:rFonts w:ascii="Times New Roman"/>
        </w:rPr>
        <w:t>5.38</w:t>
      </w:r>
      <w:r w:rsidR="005A75CD" w:rsidRPr="00A24616">
        <w:rPr>
          <w:rFonts w:ascii="Times New Roman"/>
        </w:rPr>
        <w:t>%</w:t>
      </w:r>
      <w:r w:rsidR="005A75CD" w:rsidRPr="00A24616">
        <w:rPr>
          <w:rFonts w:ascii="Times New Roman"/>
        </w:rPr>
        <w:t>，</w:t>
      </w:r>
      <w:r w:rsidR="005A75CD" w:rsidRPr="00A24616">
        <w:rPr>
          <w:rFonts w:ascii="Times New Roman" w:hint="eastAsia"/>
        </w:rPr>
        <w:t>已到达</w:t>
      </w:r>
      <w:r w:rsidR="005A75CD" w:rsidRPr="00A24616">
        <w:rPr>
          <w:rFonts w:ascii="Times New Roman"/>
        </w:rPr>
        <w:t>较好的</w:t>
      </w:r>
      <w:r w:rsidR="005A75CD" w:rsidRPr="00A24616">
        <w:rPr>
          <w:rFonts w:ascii="Times New Roman" w:hint="eastAsia"/>
        </w:rPr>
        <w:t>防</w:t>
      </w:r>
      <w:r w:rsidR="005A75CD" w:rsidRPr="00A24616">
        <w:rPr>
          <w:rFonts w:ascii="Times New Roman"/>
        </w:rPr>
        <w:t>磷固定效果。</w:t>
      </w:r>
    </w:p>
    <w:p w:rsidR="001339D7" w:rsidRPr="00A24616" w:rsidRDefault="001339D7" w:rsidP="001339D7">
      <w:pPr>
        <w:adjustRightInd w:val="0"/>
        <w:snapToGrid w:val="0"/>
        <w:spacing w:line="300" w:lineRule="auto"/>
        <w:jc w:val="left"/>
        <w:rPr>
          <w:rFonts w:ascii="Times New Roman"/>
        </w:rPr>
      </w:pPr>
      <w:r w:rsidRPr="00A24616">
        <w:rPr>
          <w:rFonts w:ascii="Times New Roman"/>
        </w:rPr>
        <w:t>1.</w:t>
      </w:r>
      <w:r w:rsidR="007B3D2E">
        <w:rPr>
          <w:rFonts w:ascii="Times New Roman"/>
        </w:rPr>
        <w:t>3</w:t>
      </w:r>
      <w:r w:rsidRPr="00A24616">
        <w:rPr>
          <w:rFonts w:ascii="Times New Roman"/>
        </w:rPr>
        <w:t>结论</w:t>
      </w:r>
    </w:p>
    <w:p w:rsidR="001F2E6C" w:rsidRPr="00A24616" w:rsidRDefault="001339D7" w:rsidP="00BB683D">
      <w:pPr>
        <w:adjustRightInd w:val="0"/>
        <w:snapToGrid w:val="0"/>
        <w:spacing w:line="300" w:lineRule="auto"/>
        <w:ind w:firstLineChars="202" w:firstLine="424"/>
        <w:jc w:val="left"/>
        <w:rPr>
          <w:rFonts w:ascii="Times New Roman"/>
        </w:rPr>
      </w:pPr>
      <w:r w:rsidRPr="00A24616">
        <w:rPr>
          <w:rFonts w:ascii="Times New Roman"/>
        </w:rPr>
        <w:t>小麦玉米产量和</w:t>
      </w:r>
      <w:r w:rsidR="005A75CD" w:rsidRPr="00A24616">
        <w:rPr>
          <w:rFonts w:ascii="Times New Roman" w:hint="eastAsia"/>
        </w:rPr>
        <w:t>水溶磷固定</w:t>
      </w:r>
      <w:r w:rsidR="005A75CD" w:rsidRPr="00A24616">
        <w:rPr>
          <w:rFonts w:ascii="Times New Roman"/>
        </w:rPr>
        <w:t>差异率</w:t>
      </w:r>
      <w:r w:rsidRPr="00A24616">
        <w:rPr>
          <w:rFonts w:ascii="Times New Roman"/>
        </w:rPr>
        <w:t>随</w:t>
      </w:r>
      <w:bookmarkStart w:id="11" w:name="OLE_LINK59"/>
      <w:bookmarkStart w:id="12" w:name="OLE_LINK60"/>
      <w:r w:rsidR="00B4103F" w:rsidRPr="00A24616">
        <w:rPr>
          <w:rFonts w:ascii="Times New Roman"/>
        </w:rPr>
        <w:t>腐植酸</w:t>
      </w:r>
      <w:bookmarkEnd w:id="11"/>
      <w:bookmarkEnd w:id="12"/>
      <w:r w:rsidRPr="00A24616">
        <w:rPr>
          <w:rFonts w:ascii="Times New Roman"/>
        </w:rPr>
        <w:t>添加量的增加而增加，</w:t>
      </w:r>
      <w:r w:rsidR="0002727F" w:rsidRPr="00A24616">
        <w:rPr>
          <w:rFonts w:ascii="Times New Roman" w:hint="eastAsia"/>
        </w:rPr>
        <w:t>但</w:t>
      </w:r>
      <w:r w:rsidR="0002727F" w:rsidRPr="00A24616">
        <w:rPr>
          <w:rFonts w:ascii="Times New Roman"/>
        </w:rPr>
        <w:t>养分含量会有所降低</w:t>
      </w:r>
      <w:r w:rsidRPr="00A24616">
        <w:rPr>
          <w:rFonts w:ascii="Times New Roman"/>
        </w:rPr>
        <w:t>。为了保证含</w:t>
      </w:r>
      <w:r w:rsidR="00B4103F" w:rsidRPr="00A24616">
        <w:rPr>
          <w:rFonts w:ascii="Times New Roman"/>
        </w:rPr>
        <w:t>腐植酸</w:t>
      </w:r>
      <w:r w:rsidR="0002727F" w:rsidRPr="00A24616">
        <w:rPr>
          <w:rFonts w:ascii="Times New Roman" w:hint="eastAsia"/>
        </w:rPr>
        <w:t>磷酸一铵</w:t>
      </w:r>
      <w:r w:rsidR="0002727F" w:rsidRPr="00A24616">
        <w:rPr>
          <w:rFonts w:ascii="Times New Roman"/>
        </w:rPr>
        <w:t>、含腐植酸磷酸二铵</w:t>
      </w:r>
      <w:r w:rsidRPr="00A24616">
        <w:rPr>
          <w:rFonts w:ascii="Times New Roman"/>
        </w:rPr>
        <w:t>对作物的增产效果以及不影响</w:t>
      </w:r>
      <w:r w:rsidR="0002727F" w:rsidRPr="00A24616">
        <w:rPr>
          <w:rFonts w:ascii="Times New Roman" w:hint="eastAsia"/>
        </w:rPr>
        <w:t>磷酸一铵、</w:t>
      </w:r>
      <w:r w:rsidR="0002727F" w:rsidRPr="00A24616">
        <w:rPr>
          <w:rFonts w:ascii="Times New Roman"/>
        </w:rPr>
        <w:t>磷酸二铵</w:t>
      </w:r>
      <w:r w:rsidRPr="00A24616">
        <w:rPr>
          <w:rFonts w:ascii="Times New Roman"/>
        </w:rPr>
        <w:t>含量，基本不改变</w:t>
      </w:r>
      <w:r w:rsidR="0002727F" w:rsidRPr="00A24616">
        <w:rPr>
          <w:rFonts w:ascii="Times New Roman" w:hint="eastAsia"/>
        </w:rPr>
        <w:t>磷酸一铵、</w:t>
      </w:r>
      <w:r w:rsidR="0002727F" w:rsidRPr="00A24616">
        <w:rPr>
          <w:rFonts w:ascii="Times New Roman"/>
        </w:rPr>
        <w:t>磷酸二铵</w:t>
      </w:r>
      <w:r w:rsidRPr="00A24616">
        <w:rPr>
          <w:rFonts w:ascii="Times New Roman"/>
        </w:rPr>
        <w:t>的生产工艺，将含</w:t>
      </w:r>
      <w:r w:rsidR="00B4103F" w:rsidRPr="00A24616">
        <w:rPr>
          <w:rFonts w:ascii="Times New Roman"/>
        </w:rPr>
        <w:t>腐植酸</w:t>
      </w:r>
      <w:r w:rsidR="0002727F" w:rsidRPr="00A24616">
        <w:rPr>
          <w:rFonts w:ascii="Times New Roman" w:hint="eastAsia"/>
        </w:rPr>
        <w:t>磷酸一铵</w:t>
      </w:r>
      <w:r w:rsidR="0002727F" w:rsidRPr="00A24616">
        <w:rPr>
          <w:rFonts w:ascii="Times New Roman"/>
        </w:rPr>
        <w:t>、含腐植酸磷酸二铵的腐植酸含量定</w:t>
      </w:r>
      <w:r w:rsidR="0002727F" w:rsidRPr="00A24616">
        <w:rPr>
          <w:rFonts w:ascii="Times New Roman" w:hint="eastAsia"/>
        </w:rPr>
        <w:t>为</w:t>
      </w:r>
      <w:r w:rsidR="0002727F" w:rsidRPr="00A24616">
        <w:rPr>
          <w:rFonts w:ascii="Times New Roman"/>
        </w:rPr>
        <w:t>0.3%</w:t>
      </w:r>
      <w:r w:rsidR="0002727F" w:rsidRPr="00A24616">
        <w:rPr>
          <w:rFonts w:ascii="Times New Roman" w:hint="eastAsia"/>
        </w:rPr>
        <w:t>，</w:t>
      </w:r>
      <w:r w:rsidR="0002727F" w:rsidRPr="00A24616">
        <w:rPr>
          <w:rFonts w:ascii="Times New Roman"/>
        </w:rPr>
        <w:t>水溶</w:t>
      </w:r>
      <w:r w:rsidR="0002727F" w:rsidRPr="00A24616">
        <w:rPr>
          <w:rFonts w:ascii="Times New Roman" w:hint="eastAsia"/>
        </w:rPr>
        <w:t>磷</w:t>
      </w:r>
      <w:r w:rsidR="0002727F" w:rsidRPr="00A24616">
        <w:rPr>
          <w:rFonts w:ascii="Times New Roman"/>
        </w:rPr>
        <w:t>固定差异率定为</w:t>
      </w:r>
      <w:r w:rsidR="0002727F" w:rsidRPr="00A24616">
        <w:rPr>
          <w:rFonts w:ascii="Times New Roman" w:hint="eastAsia"/>
        </w:rPr>
        <w:t>25</w:t>
      </w:r>
      <w:r w:rsidR="0002727F" w:rsidRPr="00A24616">
        <w:rPr>
          <w:rFonts w:ascii="Times New Roman"/>
        </w:rPr>
        <w:t>%</w:t>
      </w:r>
      <w:r w:rsidRPr="00A24616">
        <w:rPr>
          <w:rFonts w:ascii="Times New Roman"/>
        </w:rPr>
        <w:t>。</w:t>
      </w:r>
    </w:p>
    <w:p w:rsidR="008806CB" w:rsidRPr="00600A30" w:rsidRDefault="008806CB"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w:t>
      </w:r>
      <w:r w:rsidR="00BD2ECB" w:rsidRPr="00600A30">
        <w:rPr>
          <w:rFonts w:ascii="Times New Roman" w:hAnsi="Times New Roman" w:cs="Times New Roman"/>
          <w:b/>
          <w:sz w:val="24"/>
          <w:szCs w:val="24"/>
        </w:rPr>
        <w:t>三</w:t>
      </w:r>
      <w:r w:rsidRPr="00600A30">
        <w:rPr>
          <w:rFonts w:ascii="Times New Roman" w:hAnsi="Times New Roman" w:cs="Times New Roman"/>
          <w:b/>
          <w:sz w:val="24"/>
          <w:szCs w:val="24"/>
        </w:rPr>
        <w:t>）检测方法的确定</w:t>
      </w:r>
    </w:p>
    <w:p w:rsidR="008806CB" w:rsidRDefault="008806CB"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w:t>
      </w:r>
      <w:r w:rsidR="00150DC1" w:rsidRPr="00600A30">
        <w:rPr>
          <w:rFonts w:ascii="Times New Roman" w:hAnsi="Times New Roman" w:cs="Times New Roman"/>
        </w:rPr>
        <w:t>腐植酸</w:t>
      </w:r>
      <w:r w:rsidRPr="00600A30">
        <w:rPr>
          <w:rFonts w:ascii="Times New Roman" w:hAnsi="Times New Roman" w:cs="Times New Roman"/>
        </w:rPr>
        <w:t>含量</w:t>
      </w:r>
    </w:p>
    <w:p w:rsidR="00470770" w:rsidRDefault="00470770" w:rsidP="00A62C1D">
      <w:pPr>
        <w:adjustRightInd w:val="0"/>
        <w:snapToGrid w:val="0"/>
        <w:spacing w:line="300" w:lineRule="auto"/>
        <w:ind w:firstLine="435"/>
        <w:rPr>
          <w:rFonts w:ascii="Times New Roman"/>
        </w:rPr>
      </w:pPr>
      <w:r>
        <w:rPr>
          <w:rFonts w:ascii="Times New Roman" w:hAnsi="Times New Roman" w:cs="Times New Roman" w:hint="eastAsia"/>
        </w:rPr>
        <w:t>参照</w:t>
      </w:r>
      <w:r w:rsidRPr="003C6FD5">
        <w:rPr>
          <w:rFonts w:ascii="Times New Roman" w:hint="eastAsia"/>
        </w:rPr>
        <w:t xml:space="preserve">HG/T </w:t>
      </w:r>
      <w:r>
        <w:rPr>
          <w:rFonts w:ascii="Times New Roman"/>
        </w:rPr>
        <w:t>5045-2016</w:t>
      </w:r>
      <w:r w:rsidR="008D6F3D">
        <w:rPr>
          <w:rFonts w:ascii="Times New Roman"/>
        </w:rPr>
        <w:t>测定腐植酸含量</w:t>
      </w:r>
      <w:r w:rsidR="00126D3D">
        <w:rPr>
          <w:rFonts w:ascii="Times New Roman" w:hint="eastAsia"/>
        </w:rPr>
        <w:t>，但是</w:t>
      </w:r>
      <w:r w:rsidR="00126D3D">
        <w:rPr>
          <w:rFonts w:ascii="Times New Roman"/>
        </w:rPr>
        <w:t>磷铵产品</w:t>
      </w:r>
      <w:r w:rsidR="00126D3D">
        <w:rPr>
          <w:rFonts w:ascii="Times New Roman" w:hint="eastAsia"/>
        </w:rPr>
        <w:t>一般</w:t>
      </w:r>
      <w:r w:rsidR="008D6F3D">
        <w:rPr>
          <w:rFonts w:ascii="Times New Roman" w:hint="eastAsia"/>
        </w:rPr>
        <w:t>有</w:t>
      </w:r>
      <w:r w:rsidR="008D6F3D">
        <w:rPr>
          <w:rFonts w:ascii="Times New Roman"/>
        </w:rPr>
        <w:t>包裹</w:t>
      </w:r>
      <w:r w:rsidR="00126D3D">
        <w:rPr>
          <w:rFonts w:ascii="Times New Roman"/>
        </w:rPr>
        <w:t>油，对腐植酸含量的测定有一定的影响，</w:t>
      </w:r>
      <w:r w:rsidR="00126D3D">
        <w:rPr>
          <w:rFonts w:ascii="Times New Roman" w:hint="eastAsia"/>
        </w:rPr>
        <w:t>本</w:t>
      </w:r>
      <w:r w:rsidR="00126D3D">
        <w:rPr>
          <w:rFonts w:ascii="Times New Roman"/>
        </w:rPr>
        <w:t>标准</w:t>
      </w:r>
      <w:r w:rsidR="008D6F3D">
        <w:rPr>
          <w:rFonts w:ascii="Times New Roman" w:hint="eastAsia"/>
        </w:rPr>
        <w:t>以</w:t>
      </w:r>
      <w:r w:rsidR="00126D3D">
        <w:rPr>
          <w:rFonts w:ascii="Times New Roman" w:hint="eastAsia"/>
        </w:rPr>
        <w:t>甲苯</w:t>
      </w:r>
      <w:r w:rsidR="00126D3D">
        <w:rPr>
          <w:rFonts w:ascii="Times New Roman"/>
        </w:rPr>
        <w:t>为</w:t>
      </w:r>
      <w:r w:rsidR="008D6F3D">
        <w:rPr>
          <w:rFonts w:ascii="Times New Roman"/>
        </w:rPr>
        <w:t>溶剂</w:t>
      </w:r>
      <w:r w:rsidR="008D6F3D">
        <w:rPr>
          <w:rFonts w:ascii="Times New Roman" w:hint="eastAsia"/>
        </w:rPr>
        <w:t>，</w:t>
      </w:r>
      <w:r w:rsidR="00126D3D">
        <w:rPr>
          <w:rFonts w:ascii="Times New Roman"/>
        </w:rPr>
        <w:t>分离</w:t>
      </w:r>
      <w:r w:rsidR="00126D3D">
        <w:rPr>
          <w:rFonts w:ascii="Times New Roman" w:hint="eastAsia"/>
        </w:rPr>
        <w:t>肥料</w:t>
      </w:r>
      <w:r w:rsidR="00126D3D">
        <w:rPr>
          <w:rFonts w:ascii="Times New Roman"/>
        </w:rPr>
        <w:t>与</w:t>
      </w:r>
      <w:r w:rsidR="008D6F3D">
        <w:rPr>
          <w:rFonts w:ascii="Times New Roman"/>
        </w:rPr>
        <w:t>包裹</w:t>
      </w:r>
      <w:r w:rsidR="00126D3D">
        <w:rPr>
          <w:rFonts w:ascii="Times New Roman"/>
        </w:rPr>
        <w:t>油。</w:t>
      </w:r>
      <w:r w:rsidR="00126D3D">
        <w:rPr>
          <w:rFonts w:ascii="Times New Roman" w:hint="eastAsia"/>
        </w:rPr>
        <w:t>具体</w:t>
      </w:r>
      <w:r w:rsidR="00126D3D">
        <w:rPr>
          <w:rFonts w:ascii="Times New Roman"/>
        </w:rPr>
        <w:t>方法为：</w:t>
      </w:r>
      <w:r w:rsidR="00126D3D" w:rsidRPr="00126D3D">
        <w:rPr>
          <w:rFonts w:ascii="Times New Roman" w:hint="eastAsia"/>
        </w:rPr>
        <w:t>称取</w:t>
      </w:r>
      <w:r w:rsidR="00126D3D" w:rsidRPr="00126D3D">
        <w:rPr>
          <w:rFonts w:ascii="Times New Roman"/>
        </w:rPr>
        <w:t>10 g</w:t>
      </w:r>
      <w:r w:rsidR="00126D3D" w:rsidRPr="00126D3D">
        <w:rPr>
          <w:rFonts w:ascii="Times New Roman" w:hint="eastAsia"/>
        </w:rPr>
        <w:t>左右试样于烧杯中，加入甲苯</w:t>
      </w:r>
      <w:r w:rsidR="00126D3D" w:rsidRPr="00126D3D">
        <w:rPr>
          <w:rFonts w:ascii="Times New Roman"/>
        </w:rPr>
        <w:t>3-5mL</w:t>
      </w:r>
      <w:r w:rsidR="00126D3D" w:rsidRPr="00126D3D">
        <w:rPr>
          <w:rFonts w:ascii="Times New Roman" w:hint="eastAsia"/>
        </w:rPr>
        <w:t>，搅拌</w:t>
      </w:r>
      <w:r w:rsidR="00126D3D" w:rsidRPr="00126D3D">
        <w:rPr>
          <w:rFonts w:ascii="Times New Roman"/>
        </w:rPr>
        <w:t>1min</w:t>
      </w:r>
      <w:r w:rsidR="00126D3D" w:rsidRPr="00126D3D">
        <w:rPr>
          <w:rFonts w:ascii="Times New Roman" w:hint="eastAsia"/>
        </w:rPr>
        <w:t>后，将甲苯倒出，如此重复</w:t>
      </w:r>
      <w:r w:rsidR="00126D3D" w:rsidRPr="00126D3D">
        <w:rPr>
          <w:rFonts w:ascii="Times New Roman"/>
        </w:rPr>
        <w:t>3</w:t>
      </w:r>
      <w:r w:rsidR="00126D3D" w:rsidRPr="00126D3D">
        <w:rPr>
          <w:rFonts w:ascii="Times New Roman" w:hint="eastAsia"/>
        </w:rPr>
        <w:t>次，待肥料颗</w:t>
      </w:r>
      <w:r w:rsidR="00126D3D" w:rsidRPr="00126D3D">
        <w:rPr>
          <w:rFonts w:ascii="Times New Roman" w:hint="eastAsia"/>
        </w:rPr>
        <w:lastRenderedPageBreak/>
        <w:t>粒表面甲苯完全挥发后，将试样粉碎通过</w:t>
      </w:r>
      <w:r w:rsidR="00126D3D" w:rsidRPr="00126D3D">
        <w:rPr>
          <w:rFonts w:ascii="Times New Roman"/>
        </w:rPr>
        <w:t>0.5mm</w:t>
      </w:r>
      <w:r w:rsidR="00126D3D" w:rsidRPr="00126D3D">
        <w:rPr>
          <w:rFonts w:ascii="Times New Roman" w:hint="eastAsia"/>
        </w:rPr>
        <w:t>筛。</w:t>
      </w:r>
      <w:r w:rsidR="009C6FE3">
        <w:rPr>
          <w:rFonts w:ascii="Times New Roman" w:hint="eastAsia"/>
        </w:rPr>
        <w:t>因</w:t>
      </w:r>
      <w:r w:rsidR="009C6FE3">
        <w:rPr>
          <w:rFonts w:ascii="Times New Roman"/>
        </w:rPr>
        <w:t>甲苯易挥发，</w:t>
      </w:r>
      <w:r w:rsidR="009C6FE3">
        <w:rPr>
          <w:rFonts w:ascii="Times New Roman" w:hint="eastAsia"/>
        </w:rPr>
        <w:t>吸入</w:t>
      </w:r>
      <w:r w:rsidR="009C6FE3">
        <w:rPr>
          <w:rFonts w:ascii="Times New Roman"/>
        </w:rPr>
        <w:t>人体具有一定的毒性，操作</w:t>
      </w:r>
      <w:r w:rsidR="009C6FE3">
        <w:rPr>
          <w:rFonts w:ascii="Times New Roman" w:hint="eastAsia"/>
        </w:rPr>
        <w:t>应在</w:t>
      </w:r>
      <w:r w:rsidR="009C6FE3">
        <w:rPr>
          <w:rFonts w:ascii="Times New Roman"/>
        </w:rPr>
        <w:t>通风橱中</w:t>
      </w:r>
      <w:r w:rsidR="009C6FE3">
        <w:rPr>
          <w:rFonts w:ascii="Times New Roman" w:hint="eastAsia"/>
        </w:rPr>
        <w:t>进行</w:t>
      </w:r>
      <w:r w:rsidR="009C6FE3">
        <w:rPr>
          <w:rFonts w:ascii="Times New Roman"/>
        </w:rPr>
        <w:t>。现</w:t>
      </w:r>
      <w:r w:rsidR="00A62C1D">
        <w:rPr>
          <w:rFonts w:ascii="Times New Roman" w:hint="eastAsia"/>
        </w:rPr>
        <w:t>将</w:t>
      </w:r>
      <w:r w:rsidR="00A62C1D">
        <w:rPr>
          <w:rFonts w:ascii="Times New Roman"/>
        </w:rPr>
        <w:t>对收集的产品重复性测定</w:t>
      </w:r>
      <w:r w:rsidR="00A62C1D">
        <w:rPr>
          <w:rFonts w:ascii="Times New Roman" w:hint="eastAsia"/>
        </w:rPr>
        <w:t>说明</w:t>
      </w:r>
      <w:r w:rsidR="00A62C1D">
        <w:rPr>
          <w:rFonts w:ascii="Times New Roman"/>
        </w:rPr>
        <w:t>其</w:t>
      </w:r>
      <w:r w:rsidR="009C6FE3">
        <w:rPr>
          <w:rFonts w:ascii="Times New Roman"/>
        </w:rPr>
        <w:t>处理的结果可靠性</w:t>
      </w:r>
      <w:r w:rsidR="002A0FA9">
        <w:rPr>
          <w:rFonts w:ascii="Times New Roman" w:hint="eastAsia"/>
        </w:rPr>
        <w:t>。</w:t>
      </w:r>
    </w:p>
    <w:p w:rsidR="00403113" w:rsidRPr="00403113" w:rsidRDefault="00403113" w:rsidP="00403113">
      <w:pPr>
        <w:adjustRightInd w:val="0"/>
        <w:snapToGrid w:val="0"/>
        <w:spacing w:afterLines="50" w:after="156" w:line="300" w:lineRule="auto"/>
        <w:ind w:firstLineChars="176" w:firstLine="370"/>
        <w:jc w:val="center"/>
        <w:rPr>
          <w:rFonts w:ascii="Times New Roman" w:hAnsi="Times New Roman" w:cs="Times New Roman"/>
          <w:szCs w:val="21"/>
        </w:rPr>
      </w:pPr>
      <w:r w:rsidRPr="00600A30">
        <w:rPr>
          <w:rFonts w:ascii="Times New Roman" w:hAnsi="Times New Roman" w:cs="Times New Roman"/>
          <w:kern w:val="0"/>
          <w:szCs w:val="21"/>
        </w:rPr>
        <w:t>表</w:t>
      </w:r>
      <w:r>
        <w:rPr>
          <w:rFonts w:ascii="Times New Roman" w:hAnsi="Times New Roman" w:cs="Times New Roman"/>
          <w:kern w:val="0"/>
          <w:szCs w:val="21"/>
        </w:rPr>
        <w:t>2</w:t>
      </w:r>
      <w:r w:rsidRPr="00600A30">
        <w:rPr>
          <w:rFonts w:ascii="Times New Roman" w:hAnsi="Times New Roman" w:cs="Times New Roman"/>
          <w:kern w:val="0"/>
          <w:szCs w:val="21"/>
        </w:rPr>
        <w:t xml:space="preserve">  </w:t>
      </w:r>
      <w:r>
        <w:rPr>
          <w:rFonts w:ascii="Times New Roman" w:hAnsi="Times New Roman" w:cs="Times New Roman" w:hint="eastAsia"/>
          <w:kern w:val="0"/>
          <w:szCs w:val="21"/>
        </w:rPr>
        <w:t>甲苯处理</w:t>
      </w:r>
      <w:r>
        <w:rPr>
          <w:rFonts w:ascii="Times New Roman" w:hAnsi="Times New Roman" w:cs="Times New Roman"/>
          <w:kern w:val="0"/>
          <w:szCs w:val="21"/>
        </w:rPr>
        <w:t>磷酸二铵</w:t>
      </w:r>
      <w:r w:rsidR="003A4182">
        <w:rPr>
          <w:rFonts w:ascii="Times New Roman" w:hAnsi="Times New Roman" w:cs="Times New Roman" w:hint="eastAsia"/>
          <w:kern w:val="0"/>
          <w:szCs w:val="21"/>
        </w:rPr>
        <w:t>后</w:t>
      </w:r>
      <w:r>
        <w:rPr>
          <w:rFonts w:ascii="Times New Roman" w:hAnsi="Times New Roman" w:cs="Times New Roman" w:hint="eastAsia"/>
          <w:kern w:val="0"/>
          <w:szCs w:val="21"/>
        </w:rPr>
        <w:t>腐植酸</w:t>
      </w:r>
      <w:r>
        <w:rPr>
          <w:rFonts w:ascii="Times New Roman" w:hAnsi="Times New Roman" w:cs="Times New Roman"/>
          <w:kern w:val="0"/>
          <w:szCs w:val="21"/>
        </w:rPr>
        <w:t>含量测定结果</w:t>
      </w:r>
    </w:p>
    <w:tbl>
      <w:tblPr>
        <w:tblStyle w:val="ae"/>
        <w:tblW w:w="5000" w:type="pct"/>
        <w:tblLook w:val="04A0" w:firstRow="1" w:lastRow="0" w:firstColumn="1" w:lastColumn="0" w:noHBand="0" w:noVBand="1"/>
      </w:tblPr>
      <w:tblGrid>
        <w:gridCol w:w="2425"/>
        <w:gridCol w:w="2427"/>
        <w:gridCol w:w="1946"/>
        <w:gridCol w:w="1498"/>
      </w:tblGrid>
      <w:tr w:rsidR="00295F0F" w:rsidTr="00295F0F">
        <w:trPr>
          <w:trHeight w:val="210"/>
        </w:trPr>
        <w:tc>
          <w:tcPr>
            <w:tcW w:w="1461" w:type="pct"/>
            <w:vMerge w:val="restart"/>
            <w:vAlign w:val="center"/>
          </w:tcPr>
          <w:p w:rsidR="00295F0F" w:rsidRDefault="00295F0F" w:rsidP="00723928">
            <w:pPr>
              <w:adjustRightInd w:val="0"/>
              <w:snapToGrid w:val="0"/>
              <w:spacing w:line="300" w:lineRule="auto"/>
              <w:jc w:val="center"/>
              <w:rPr>
                <w:rFonts w:ascii="Times New Roman"/>
              </w:rPr>
            </w:pPr>
            <w:r>
              <w:rPr>
                <w:rFonts w:ascii="Times New Roman" w:hint="eastAsia"/>
              </w:rPr>
              <w:t>样品</w:t>
            </w:r>
            <w:r>
              <w:rPr>
                <w:rFonts w:ascii="Times New Roman"/>
              </w:rPr>
              <w:t>编号</w:t>
            </w:r>
          </w:p>
        </w:tc>
        <w:tc>
          <w:tcPr>
            <w:tcW w:w="2636" w:type="pct"/>
            <w:gridSpan w:val="2"/>
            <w:vAlign w:val="center"/>
          </w:tcPr>
          <w:p w:rsidR="00295F0F" w:rsidRDefault="00295F0F" w:rsidP="00723928">
            <w:pPr>
              <w:adjustRightInd w:val="0"/>
              <w:snapToGrid w:val="0"/>
              <w:spacing w:line="300" w:lineRule="auto"/>
              <w:jc w:val="center"/>
              <w:rPr>
                <w:rFonts w:ascii="Times New Roman"/>
              </w:rPr>
            </w:pPr>
            <w:r>
              <w:rPr>
                <w:rFonts w:ascii="Times New Roman" w:hint="eastAsia"/>
              </w:rPr>
              <w:t>腐植酸</w:t>
            </w:r>
            <w:r>
              <w:rPr>
                <w:rFonts w:ascii="Times New Roman"/>
              </w:rPr>
              <w:t>含量</w:t>
            </w:r>
            <w:r>
              <w:rPr>
                <w:rFonts w:ascii="Times New Roman" w:hint="eastAsia"/>
              </w:rPr>
              <w:t>%</w:t>
            </w:r>
          </w:p>
        </w:tc>
        <w:tc>
          <w:tcPr>
            <w:tcW w:w="903" w:type="pct"/>
            <w:vMerge w:val="restart"/>
            <w:vAlign w:val="center"/>
          </w:tcPr>
          <w:p w:rsidR="00295F0F" w:rsidRDefault="00295F0F" w:rsidP="00723928">
            <w:pPr>
              <w:adjustRightInd w:val="0"/>
              <w:snapToGrid w:val="0"/>
              <w:spacing w:line="300" w:lineRule="auto"/>
              <w:jc w:val="center"/>
              <w:rPr>
                <w:rFonts w:ascii="Times New Roman"/>
              </w:rPr>
            </w:pPr>
            <w:r>
              <w:rPr>
                <w:rFonts w:ascii="Times New Roman" w:hint="eastAsia"/>
              </w:rPr>
              <w:t>差值</w:t>
            </w:r>
          </w:p>
        </w:tc>
      </w:tr>
      <w:tr w:rsidR="00295F0F" w:rsidTr="00295F0F">
        <w:trPr>
          <w:trHeight w:val="135"/>
        </w:trPr>
        <w:tc>
          <w:tcPr>
            <w:tcW w:w="1461" w:type="pct"/>
            <w:vMerge/>
            <w:vAlign w:val="center"/>
          </w:tcPr>
          <w:p w:rsidR="00295F0F" w:rsidRDefault="00295F0F" w:rsidP="00723928">
            <w:pPr>
              <w:adjustRightInd w:val="0"/>
              <w:snapToGrid w:val="0"/>
              <w:spacing w:line="300" w:lineRule="auto"/>
              <w:jc w:val="center"/>
              <w:rPr>
                <w:rFonts w:ascii="Times New Roman"/>
              </w:rPr>
            </w:pP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甲苯</w:t>
            </w:r>
            <w:r>
              <w:rPr>
                <w:rFonts w:ascii="Times New Roman"/>
              </w:rPr>
              <w:t>处理</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未处理</w:t>
            </w:r>
          </w:p>
        </w:tc>
        <w:tc>
          <w:tcPr>
            <w:tcW w:w="903" w:type="pct"/>
            <w:vMerge/>
            <w:vAlign w:val="center"/>
          </w:tcPr>
          <w:p w:rsidR="00295F0F" w:rsidRDefault="00295F0F" w:rsidP="00723928">
            <w:pPr>
              <w:adjustRightInd w:val="0"/>
              <w:snapToGrid w:val="0"/>
              <w:spacing w:line="300" w:lineRule="auto"/>
              <w:jc w:val="center"/>
              <w:rPr>
                <w:rFonts w:ascii="Times New Roman"/>
              </w:rPr>
            </w:pP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3.58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3.61</w:t>
            </w:r>
          </w:p>
        </w:tc>
        <w:tc>
          <w:tcPr>
            <w:tcW w:w="903" w:type="pct"/>
            <w:vAlign w:val="center"/>
          </w:tcPr>
          <w:p w:rsidR="00295F0F" w:rsidRPr="001C58B9" w:rsidRDefault="00295F0F" w:rsidP="00723928">
            <w:pPr>
              <w:jc w:val="center"/>
            </w:pPr>
            <w:r w:rsidRPr="001C58B9">
              <w:t>0.03</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2</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3.71</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3.70</w:t>
            </w:r>
          </w:p>
        </w:tc>
        <w:tc>
          <w:tcPr>
            <w:tcW w:w="903" w:type="pct"/>
            <w:vAlign w:val="center"/>
          </w:tcPr>
          <w:p w:rsidR="00295F0F" w:rsidRPr="001C58B9" w:rsidRDefault="00295F0F" w:rsidP="00723928">
            <w:pPr>
              <w:jc w:val="center"/>
            </w:pPr>
            <w:r w:rsidRPr="001C58B9">
              <w:t>-0.01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3</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3.66</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3.68</w:t>
            </w:r>
          </w:p>
        </w:tc>
        <w:tc>
          <w:tcPr>
            <w:tcW w:w="903" w:type="pct"/>
            <w:vAlign w:val="center"/>
          </w:tcPr>
          <w:p w:rsidR="00295F0F" w:rsidRPr="001C58B9" w:rsidRDefault="00295F0F" w:rsidP="00723928">
            <w:pPr>
              <w:jc w:val="center"/>
            </w:pPr>
            <w:r w:rsidRPr="001C58B9">
              <w:t>0.02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4</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0.28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0.29</w:t>
            </w:r>
          </w:p>
        </w:tc>
        <w:tc>
          <w:tcPr>
            <w:tcW w:w="903" w:type="pct"/>
            <w:vAlign w:val="center"/>
          </w:tcPr>
          <w:p w:rsidR="00295F0F" w:rsidRPr="001C58B9" w:rsidRDefault="00295F0F" w:rsidP="00723928">
            <w:pPr>
              <w:jc w:val="center"/>
            </w:pPr>
            <w:r w:rsidRPr="001C58B9">
              <w:t>0.01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5</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0.27</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0.28</w:t>
            </w:r>
          </w:p>
        </w:tc>
        <w:tc>
          <w:tcPr>
            <w:tcW w:w="903" w:type="pct"/>
            <w:vAlign w:val="center"/>
          </w:tcPr>
          <w:p w:rsidR="00295F0F" w:rsidRPr="001C58B9" w:rsidRDefault="00295F0F" w:rsidP="00723928">
            <w:pPr>
              <w:jc w:val="center"/>
            </w:pPr>
            <w:r w:rsidRPr="001C58B9">
              <w:t>0.01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6</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w:t>
            </w:r>
            <w:r>
              <w:rPr>
                <w:rFonts w:ascii="Times New Roman"/>
              </w:rPr>
              <w:t>.56</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0.90</w:t>
            </w:r>
          </w:p>
        </w:tc>
        <w:tc>
          <w:tcPr>
            <w:tcW w:w="903" w:type="pct"/>
            <w:vAlign w:val="center"/>
          </w:tcPr>
          <w:p w:rsidR="00295F0F" w:rsidRPr="001C58B9" w:rsidRDefault="00295F0F" w:rsidP="00723928">
            <w:pPr>
              <w:jc w:val="center"/>
            </w:pPr>
            <w:r w:rsidRPr="001C58B9">
              <w:t>0.34</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7</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0.69</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0.99</w:t>
            </w:r>
          </w:p>
        </w:tc>
        <w:tc>
          <w:tcPr>
            <w:tcW w:w="903" w:type="pct"/>
            <w:vAlign w:val="center"/>
          </w:tcPr>
          <w:p w:rsidR="00295F0F" w:rsidRPr="001C58B9" w:rsidRDefault="00295F0F" w:rsidP="00723928">
            <w:pPr>
              <w:jc w:val="center"/>
            </w:pPr>
            <w:r w:rsidRPr="001C58B9">
              <w:t>0.3</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8</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0.27</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0.62</w:t>
            </w:r>
          </w:p>
        </w:tc>
        <w:tc>
          <w:tcPr>
            <w:tcW w:w="903" w:type="pct"/>
            <w:vAlign w:val="center"/>
          </w:tcPr>
          <w:p w:rsidR="00295F0F" w:rsidRPr="001C58B9" w:rsidRDefault="00295F0F" w:rsidP="00723928">
            <w:pPr>
              <w:jc w:val="center"/>
            </w:pPr>
            <w:r w:rsidRPr="001C58B9">
              <w:t>0.35</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9</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0.59</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10</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0.60</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11</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0.32</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0.65</w:t>
            </w:r>
          </w:p>
        </w:tc>
        <w:tc>
          <w:tcPr>
            <w:tcW w:w="903" w:type="pct"/>
            <w:vAlign w:val="center"/>
          </w:tcPr>
          <w:p w:rsidR="00295F0F" w:rsidRPr="001C58B9" w:rsidRDefault="00295F0F" w:rsidP="00723928">
            <w:pPr>
              <w:jc w:val="center"/>
            </w:pPr>
            <w:r w:rsidRPr="001C58B9">
              <w:t>0.33</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12</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0.44</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0.76</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13</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0.31</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0.62</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14</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0.40</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0.71</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15</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0.35</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0.64</w:t>
            </w:r>
          </w:p>
        </w:tc>
        <w:tc>
          <w:tcPr>
            <w:tcW w:w="903" w:type="pct"/>
            <w:vAlign w:val="center"/>
          </w:tcPr>
          <w:p w:rsidR="00295F0F" w:rsidRPr="001C58B9" w:rsidRDefault="00295F0F" w:rsidP="00723928">
            <w:pPr>
              <w:jc w:val="center"/>
            </w:pPr>
            <w:r w:rsidRPr="001C58B9">
              <w:t>0.29</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16</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0.29</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0.60</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17</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0.34</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0.66</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18</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0.43</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0.75</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19</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0.44</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0.75</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20</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0.36</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0.67</w:t>
            </w:r>
          </w:p>
        </w:tc>
        <w:tc>
          <w:tcPr>
            <w:tcW w:w="903" w:type="pct"/>
            <w:vAlign w:val="center"/>
          </w:tcPr>
          <w:p w:rsidR="00295F0F" w:rsidRDefault="00295F0F" w:rsidP="00723928">
            <w:pPr>
              <w:jc w:val="center"/>
            </w:pPr>
            <w:r w:rsidRPr="001C58B9">
              <w:t>0.31</w:t>
            </w:r>
          </w:p>
        </w:tc>
      </w:tr>
    </w:tbl>
    <w:p w:rsidR="00A62C1D" w:rsidRDefault="00295F0F" w:rsidP="00A62C1D">
      <w:pPr>
        <w:adjustRightInd w:val="0"/>
        <w:snapToGrid w:val="0"/>
        <w:spacing w:line="300" w:lineRule="auto"/>
        <w:ind w:firstLine="435"/>
        <w:rPr>
          <w:rFonts w:ascii="Times New Roman"/>
        </w:rPr>
      </w:pPr>
      <w:r>
        <w:rPr>
          <w:rFonts w:ascii="Times New Roman" w:hint="eastAsia"/>
        </w:rPr>
        <w:t>编号</w:t>
      </w:r>
      <w:r>
        <w:rPr>
          <w:rFonts w:ascii="Times New Roman" w:hint="eastAsia"/>
        </w:rPr>
        <w:t>1</w:t>
      </w:r>
      <w:r>
        <w:rPr>
          <w:rFonts w:ascii="Times New Roman"/>
        </w:rPr>
        <w:t>-5</w:t>
      </w:r>
      <w:r>
        <w:rPr>
          <w:rFonts w:ascii="Times New Roman"/>
        </w:rPr>
        <w:t>的产品为</w:t>
      </w:r>
      <w:r>
        <w:rPr>
          <w:rFonts w:ascii="Times New Roman" w:hint="eastAsia"/>
        </w:rPr>
        <w:t>没有</w:t>
      </w:r>
      <w:r>
        <w:rPr>
          <w:rFonts w:ascii="Times New Roman"/>
        </w:rPr>
        <w:t>包裹植物油的</w:t>
      </w:r>
      <w:r w:rsidR="00691C0E">
        <w:rPr>
          <w:rFonts w:ascii="Times New Roman" w:hint="eastAsia"/>
        </w:rPr>
        <w:t>磷酸二铵</w:t>
      </w:r>
      <w:r>
        <w:rPr>
          <w:rFonts w:ascii="Times New Roman"/>
        </w:rPr>
        <w:t>产品，</w:t>
      </w:r>
      <w:r>
        <w:rPr>
          <w:rFonts w:ascii="Times New Roman" w:hint="eastAsia"/>
        </w:rPr>
        <w:t>编号</w:t>
      </w:r>
      <w:r>
        <w:rPr>
          <w:rFonts w:ascii="Times New Roman" w:hint="eastAsia"/>
        </w:rPr>
        <w:t>6</w:t>
      </w:r>
      <w:r>
        <w:rPr>
          <w:rFonts w:ascii="Times New Roman"/>
        </w:rPr>
        <w:t>-20</w:t>
      </w:r>
      <w:r>
        <w:rPr>
          <w:rFonts w:ascii="Times New Roman" w:hint="eastAsia"/>
        </w:rPr>
        <w:t>的</w:t>
      </w:r>
      <w:r>
        <w:rPr>
          <w:rFonts w:ascii="Times New Roman"/>
        </w:rPr>
        <w:t>产品为含腐植酸</w:t>
      </w:r>
      <w:r w:rsidR="00691C0E">
        <w:rPr>
          <w:rFonts w:ascii="Times New Roman" w:hint="eastAsia"/>
        </w:rPr>
        <w:t>磷酸二铵</w:t>
      </w:r>
      <w:r>
        <w:rPr>
          <w:rFonts w:ascii="Times New Roman"/>
        </w:rPr>
        <w:t>产品。</w:t>
      </w:r>
      <w:r w:rsidR="00691C0E">
        <w:rPr>
          <w:rFonts w:ascii="Times New Roman" w:hint="eastAsia"/>
        </w:rPr>
        <w:t>由表</w:t>
      </w:r>
      <w:r w:rsidR="00691C0E">
        <w:rPr>
          <w:rFonts w:ascii="Times New Roman" w:hint="eastAsia"/>
        </w:rPr>
        <w:t>2</w:t>
      </w:r>
      <w:r w:rsidR="00691C0E">
        <w:rPr>
          <w:rFonts w:ascii="Times New Roman" w:hint="eastAsia"/>
        </w:rPr>
        <w:t>可知</w:t>
      </w:r>
      <w:r w:rsidR="00691C0E">
        <w:rPr>
          <w:rFonts w:ascii="Times New Roman"/>
        </w:rPr>
        <w:t>，</w:t>
      </w:r>
      <w:r w:rsidR="00691C0E">
        <w:rPr>
          <w:rFonts w:ascii="Times New Roman" w:hint="eastAsia"/>
        </w:rPr>
        <w:t>1</w:t>
      </w:r>
      <w:r w:rsidR="00691C0E">
        <w:rPr>
          <w:rFonts w:ascii="Times New Roman"/>
        </w:rPr>
        <w:t>-5</w:t>
      </w:r>
      <w:r w:rsidR="00691C0E">
        <w:rPr>
          <w:rFonts w:ascii="Times New Roman" w:hint="eastAsia"/>
        </w:rPr>
        <w:t>号</w:t>
      </w:r>
      <w:r w:rsidR="00691C0E">
        <w:rPr>
          <w:rFonts w:ascii="Times New Roman"/>
        </w:rPr>
        <w:t>产品</w:t>
      </w:r>
      <w:r w:rsidR="00691C0E">
        <w:rPr>
          <w:rFonts w:ascii="Times New Roman" w:hint="eastAsia"/>
        </w:rPr>
        <w:t>用</w:t>
      </w:r>
      <w:r w:rsidR="00691C0E">
        <w:rPr>
          <w:rFonts w:ascii="Times New Roman"/>
        </w:rPr>
        <w:t>甲苯处理前后，腐植酸含量</w:t>
      </w:r>
      <w:r w:rsidR="00691C0E">
        <w:rPr>
          <w:rFonts w:ascii="Times New Roman" w:hint="eastAsia"/>
        </w:rPr>
        <w:t>差值</w:t>
      </w:r>
      <w:r w:rsidR="00691C0E">
        <w:rPr>
          <w:rFonts w:ascii="Times New Roman"/>
        </w:rPr>
        <w:t>为</w:t>
      </w:r>
      <w:r w:rsidR="00691C0E">
        <w:rPr>
          <w:rFonts w:ascii="Times New Roman" w:hint="eastAsia"/>
        </w:rPr>
        <w:t>-</w:t>
      </w:r>
      <w:r w:rsidR="00691C0E">
        <w:rPr>
          <w:rFonts w:ascii="Times New Roman"/>
        </w:rPr>
        <w:t>0.01~0.03</w:t>
      </w:r>
      <w:r w:rsidR="00691C0E">
        <w:rPr>
          <w:rFonts w:ascii="Times New Roman" w:hint="eastAsia"/>
        </w:rPr>
        <w:t>，</w:t>
      </w:r>
      <w:r w:rsidR="00691C0E">
        <w:rPr>
          <w:rFonts w:ascii="Times New Roman"/>
        </w:rPr>
        <w:t>说明甲苯可以完全去除磷酸二铵产品包裹的植物</w:t>
      </w:r>
      <w:r w:rsidR="00691C0E">
        <w:rPr>
          <w:rFonts w:ascii="Times New Roman" w:hint="eastAsia"/>
        </w:rPr>
        <w:t>油</w:t>
      </w:r>
      <w:r w:rsidR="00691C0E">
        <w:rPr>
          <w:rFonts w:ascii="Times New Roman"/>
        </w:rPr>
        <w:t>；</w:t>
      </w:r>
      <w:r w:rsidR="00691C0E">
        <w:rPr>
          <w:rFonts w:ascii="Times New Roman" w:hint="eastAsia"/>
        </w:rPr>
        <w:t>6</w:t>
      </w:r>
      <w:r w:rsidR="00691C0E">
        <w:rPr>
          <w:rFonts w:ascii="Times New Roman"/>
        </w:rPr>
        <w:t>~20</w:t>
      </w:r>
      <w:r w:rsidR="00691C0E">
        <w:rPr>
          <w:rFonts w:ascii="Times New Roman" w:hint="eastAsia"/>
        </w:rPr>
        <w:t>号</w:t>
      </w:r>
      <w:r w:rsidR="00691C0E">
        <w:rPr>
          <w:rFonts w:ascii="Times New Roman"/>
        </w:rPr>
        <w:t>产品</w:t>
      </w:r>
      <w:r w:rsidR="00691C0E">
        <w:rPr>
          <w:rFonts w:ascii="Times New Roman" w:hint="eastAsia"/>
        </w:rPr>
        <w:t>用</w:t>
      </w:r>
      <w:r w:rsidR="00691C0E">
        <w:rPr>
          <w:rFonts w:ascii="Times New Roman"/>
        </w:rPr>
        <w:t>甲苯处理前后，腐植酸含量差值在</w:t>
      </w:r>
      <w:r w:rsidR="00691C0E">
        <w:rPr>
          <w:rFonts w:ascii="Times New Roman" w:hint="eastAsia"/>
        </w:rPr>
        <w:t>0.29</w:t>
      </w:r>
      <w:r w:rsidR="00691C0E">
        <w:rPr>
          <w:rFonts w:ascii="Times New Roman"/>
        </w:rPr>
        <w:t>~0.35</w:t>
      </w:r>
      <w:r w:rsidR="00691C0E">
        <w:rPr>
          <w:rFonts w:ascii="Times New Roman" w:hint="eastAsia"/>
        </w:rPr>
        <w:t>之间</w:t>
      </w:r>
      <w:r w:rsidR="00691C0E">
        <w:rPr>
          <w:rFonts w:ascii="Times New Roman"/>
        </w:rPr>
        <w:t>，说明国内磷酸二铵产品植物油包裹量基本一致，也说明了用甲苯处理，测定腐植酸含量结果的稳定性。</w:t>
      </w:r>
    </w:p>
    <w:p w:rsidR="000C5286" w:rsidRPr="00600A30" w:rsidRDefault="000C5286" w:rsidP="000C5286">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00CF6FBD">
        <w:rPr>
          <w:rFonts w:ascii="Times New Roman" w:hAnsi="Times New Roman" w:cs="Times New Roman"/>
        </w:rPr>
        <w:t>1</w:t>
      </w:r>
      <w:r w:rsidRPr="00600A30">
        <w:rPr>
          <w:rFonts w:ascii="Times New Roman" w:hAnsi="Times New Roman" w:cs="Times New Roman"/>
        </w:rPr>
        <w:t xml:space="preserve"> </w:t>
      </w:r>
      <w:r w:rsidRPr="00600A30">
        <w:rPr>
          <w:rFonts w:ascii="Times New Roman" w:hAnsi="Times New Roman" w:cs="Times New Roman"/>
        </w:rPr>
        <w:t>精密度试验</w:t>
      </w:r>
    </w:p>
    <w:p w:rsidR="000C5286" w:rsidRPr="00600A30" w:rsidRDefault="000C5286" w:rsidP="000C5286">
      <w:pPr>
        <w:rPr>
          <w:rFonts w:ascii="Times New Roman" w:hAnsi="Times New Roman" w:cs="Times New Roman"/>
        </w:rPr>
      </w:pPr>
      <w:r w:rsidRPr="00600A30">
        <w:rPr>
          <w:rFonts w:ascii="Times New Roman" w:hAnsi="Times New Roman" w:cs="Times New Roman"/>
        </w:rPr>
        <w:t>1.</w:t>
      </w:r>
      <w:r w:rsidR="00CF6FBD">
        <w:rPr>
          <w:rFonts w:ascii="Times New Roman" w:hAnsi="Times New Roman" w:cs="Times New Roman"/>
        </w:rPr>
        <w:t>1</w:t>
      </w:r>
      <w:r w:rsidRPr="00600A30">
        <w:rPr>
          <w:rFonts w:ascii="Times New Roman" w:hAnsi="Times New Roman" w:cs="Times New Roman"/>
        </w:rPr>
        <w:t>.1</w:t>
      </w:r>
      <w:bookmarkStart w:id="13" w:name="OLE_LINK53"/>
      <w:bookmarkStart w:id="14" w:name="OLE_LINK54"/>
      <w:r w:rsidRPr="00600A30">
        <w:rPr>
          <w:rFonts w:ascii="Times New Roman" w:hAnsi="Times New Roman" w:cs="Times New Roman"/>
        </w:rPr>
        <w:t>对</w:t>
      </w:r>
      <w:r w:rsidR="00331EE9">
        <w:rPr>
          <w:rFonts w:ascii="Times New Roman" w:hAnsi="Times New Roman" w:cs="Times New Roman" w:hint="eastAsia"/>
        </w:rPr>
        <w:t>编号</w:t>
      </w:r>
      <w:r w:rsidR="00331EE9">
        <w:rPr>
          <w:rFonts w:ascii="Times New Roman" w:hAnsi="Times New Roman" w:cs="Times New Roman"/>
        </w:rPr>
        <w:t>15</w:t>
      </w:r>
      <w:r w:rsidRPr="00600A30">
        <w:rPr>
          <w:rFonts w:ascii="Times New Roman" w:hAnsi="Times New Roman" w:cs="Times New Roman"/>
        </w:rPr>
        <w:t>产品进行精密度测定，结果见表</w:t>
      </w:r>
      <w:r w:rsidRPr="00600A30">
        <w:rPr>
          <w:rFonts w:ascii="Times New Roman" w:hAnsi="Times New Roman" w:cs="Times New Roman"/>
        </w:rPr>
        <w:t>2</w:t>
      </w:r>
    </w:p>
    <w:p w:rsidR="000C5286" w:rsidRPr="00600A30" w:rsidRDefault="000C5286" w:rsidP="00B41646">
      <w:pPr>
        <w:adjustRightInd w:val="0"/>
        <w:snapToGrid w:val="0"/>
        <w:spacing w:beforeLines="50" w:before="156" w:line="300" w:lineRule="auto"/>
        <w:jc w:val="center"/>
        <w:rPr>
          <w:rFonts w:ascii="Times New Roman" w:hAnsi="Times New Roman" w:cs="Times New Roman"/>
        </w:rPr>
      </w:pPr>
      <w:bookmarkStart w:id="15" w:name="OLE_LINK37"/>
      <w:bookmarkStart w:id="16" w:name="OLE_LINK38"/>
      <w:bookmarkEnd w:id="13"/>
      <w:bookmarkEnd w:id="14"/>
      <w:r w:rsidRPr="00600A30">
        <w:rPr>
          <w:rFonts w:ascii="Times New Roman" w:hAnsi="Times New Roman" w:cs="Times New Roman"/>
        </w:rPr>
        <w:t>表</w:t>
      </w:r>
      <w:r w:rsidRPr="00600A30">
        <w:rPr>
          <w:rFonts w:ascii="Times New Roman" w:hAnsi="Times New Roman" w:cs="Times New Roman"/>
        </w:rPr>
        <w:t xml:space="preserve">2  </w:t>
      </w:r>
      <w:r w:rsidRPr="00600A30">
        <w:rPr>
          <w:rFonts w:ascii="Times New Roman" w:hAnsi="Times New Roman" w:cs="Times New Roman"/>
        </w:rPr>
        <w:t>精密度测定结果</w:t>
      </w:r>
    </w:p>
    <w:tbl>
      <w:tblPr>
        <w:tblStyle w:val="ae"/>
        <w:tblW w:w="5000" w:type="pct"/>
        <w:tblLook w:val="04A0" w:firstRow="1" w:lastRow="0" w:firstColumn="1" w:lastColumn="0" w:noHBand="0" w:noVBand="1"/>
      </w:tblPr>
      <w:tblGrid>
        <w:gridCol w:w="843"/>
        <w:gridCol w:w="1908"/>
        <w:gridCol w:w="1399"/>
        <w:gridCol w:w="843"/>
        <w:gridCol w:w="1908"/>
        <w:gridCol w:w="1395"/>
      </w:tblGrid>
      <w:tr w:rsidR="008A54A8" w:rsidRPr="00600A30" w:rsidTr="00C0042C">
        <w:tc>
          <w:tcPr>
            <w:tcW w:w="508" w:type="pct"/>
            <w:vAlign w:val="center"/>
          </w:tcPr>
          <w:p w:rsidR="008A54A8" w:rsidRPr="00600A30" w:rsidRDefault="008A54A8" w:rsidP="00FC0D04">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A54A8" w:rsidRPr="00600A30" w:rsidRDefault="003B60C0" w:rsidP="00C0042C">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3" w:type="pct"/>
            <w:vAlign w:val="center"/>
          </w:tcPr>
          <w:p w:rsidR="008A54A8" w:rsidRPr="00600A30" w:rsidRDefault="003B60C0" w:rsidP="00C0042C">
            <w:pPr>
              <w:jc w:val="center"/>
              <w:rPr>
                <w:rFonts w:ascii="Times New Roman" w:hAnsi="Times New Roman" w:cs="Times New Roman"/>
              </w:rPr>
            </w:pPr>
            <w:r>
              <w:rPr>
                <w:rFonts w:ascii="Times New Roman" w:hAnsi="Times New Roman" w:cs="Times New Roman" w:hint="eastAsia"/>
              </w:rPr>
              <w:t>绝对</w:t>
            </w:r>
            <w:r w:rsidR="005E2281">
              <w:rPr>
                <w:rFonts w:ascii="Times New Roman" w:hAnsi="Times New Roman" w:cs="Times New Roman" w:hint="eastAsia"/>
              </w:rPr>
              <w:t>误差</w:t>
            </w:r>
          </w:p>
        </w:tc>
        <w:tc>
          <w:tcPr>
            <w:tcW w:w="508" w:type="pct"/>
            <w:vAlign w:val="center"/>
          </w:tcPr>
          <w:p w:rsidR="008A54A8" w:rsidRPr="00600A30" w:rsidRDefault="003B60C0" w:rsidP="00C0042C">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A54A8" w:rsidRPr="00600A30" w:rsidRDefault="00331EE9" w:rsidP="00C0042C">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1" w:type="pct"/>
            <w:vAlign w:val="center"/>
          </w:tcPr>
          <w:p w:rsidR="008A54A8" w:rsidRPr="00600A30" w:rsidRDefault="005E2281" w:rsidP="00C0042C">
            <w:pPr>
              <w:jc w:val="center"/>
              <w:rPr>
                <w:rFonts w:ascii="Times New Roman" w:hAnsi="Times New Roman" w:cs="Times New Roman"/>
              </w:rPr>
            </w:pPr>
            <w:r>
              <w:rPr>
                <w:rFonts w:ascii="Times New Roman" w:hAnsi="Times New Roman" w:cs="Times New Roman" w:hint="eastAsia"/>
              </w:rPr>
              <w:t>绝对误差</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1</w:t>
            </w:r>
          </w:p>
        </w:tc>
        <w:tc>
          <w:tcPr>
            <w:tcW w:w="1150" w:type="pct"/>
            <w:vAlign w:val="bottom"/>
          </w:tcPr>
          <w:p w:rsidR="00C0042C" w:rsidRDefault="00C0042C" w:rsidP="00C0042C">
            <w:pPr>
              <w:widowControl/>
              <w:jc w:val="center"/>
              <w:rPr>
                <w:color w:val="000000"/>
                <w:sz w:val="22"/>
              </w:rPr>
            </w:pPr>
            <w:r>
              <w:rPr>
                <w:rFonts w:hint="eastAsia"/>
                <w:color w:val="000000"/>
                <w:sz w:val="22"/>
              </w:rPr>
              <w:t>0.31</w:t>
            </w:r>
          </w:p>
        </w:tc>
        <w:tc>
          <w:tcPr>
            <w:tcW w:w="843" w:type="pct"/>
            <w:vAlign w:val="bottom"/>
          </w:tcPr>
          <w:p w:rsidR="00C0042C" w:rsidRDefault="00C0042C" w:rsidP="00C0042C">
            <w:pPr>
              <w:jc w:val="center"/>
              <w:rPr>
                <w:color w:val="000000"/>
                <w:sz w:val="22"/>
              </w:rPr>
            </w:pPr>
            <w:r>
              <w:rPr>
                <w:rFonts w:hint="eastAsia"/>
                <w:color w:val="000000"/>
                <w:sz w:val="22"/>
              </w:rPr>
              <w:t>0.0425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11</w:t>
            </w:r>
          </w:p>
        </w:tc>
        <w:tc>
          <w:tcPr>
            <w:tcW w:w="1150" w:type="pct"/>
            <w:vAlign w:val="bottom"/>
          </w:tcPr>
          <w:p w:rsidR="00C0042C" w:rsidRDefault="00C0042C" w:rsidP="00C0042C">
            <w:pPr>
              <w:widowControl/>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2</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3" w:type="pct"/>
            <w:vAlign w:val="bottom"/>
          </w:tcPr>
          <w:p w:rsidR="00C0042C" w:rsidRDefault="00C0042C" w:rsidP="00C0042C">
            <w:pPr>
              <w:jc w:val="center"/>
              <w:rPr>
                <w:color w:val="000000"/>
                <w:sz w:val="22"/>
              </w:rPr>
            </w:pPr>
            <w:r>
              <w:rPr>
                <w:rFonts w:hint="eastAsia"/>
                <w:color w:val="000000"/>
                <w:sz w:val="22"/>
              </w:rPr>
              <w:t>0.0075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12</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3</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3" w:type="pct"/>
            <w:vAlign w:val="bottom"/>
          </w:tcPr>
          <w:p w:rsidR="00C0042C" w:rsidRDefault="00C0042C" w:rsidP="00C0042C">
            <w:pPr>
              <w:jc w:val="center"/>
              <w:rPr>
                <w:color w:val="000000"/>
                <w:sz w:val="22"/>
              </w:rPr>
            </w:pPr>
            <w:r>
              <w:rPr>
                <w:rFonts w:hint="eastAsia"/>
                <w:color w:val="000000"/>
                <w:sz w:val="22"/>
              </w:rPr>
              <w:t>0.0025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13</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4</w:t>
            </w:r>
          </w:p>
        </w:tc>
        <w:tc>
          <w:tcPr>
            <w:tcW w:w="1150" w:type="pct"/>
            <w:vAlign w:val="bottom"/>
          </w:tcPr>
          <w:p w:rsidR="00C0042C" w:rsidRDefault="00C0042C" w:rsidP="00C0042C">
            <w:pPr>
              <w:jc w:val="center"/>
              <w:rPr>
                <w:color w:val="000000"/>
                <w:sz w:val="22"/>
              </w:rPr>
            </w:pPr>
            <w:r>
              <w:rPr>
                <w:rFonts w:hint="eastAsia"/>
                <w:color w:val="000000"/>
                <w:sz w:val="22"/>
              </w:rPr>
              <w:t>0.37</w:t>
            </w:r>
          </w:p>
        </w:tc>
        <w:tc>
          <w:tcPr>
            <w:tcW w:w="843" w:type="pct"/>
            <w:vAlign w:val="bottom"/>
          </w:tcPr>
          <w:p w:rsidR="00C0042C" w:rsidRDefault="00C0042C" w:rsidP="00C0042C">
            <w:pPr>
              <w:jc w:val="center"/>
              <w:rPr>
                <w:color w:val="000000"/>
                <w:sz w:val="22"/>
              </w:rPr>
            </w:pPr>
            <w:r>
              <w:rPr>
                <w:rFonts w:hint="eastAsia"/>
                <w:color w:val="000000"/>
                <w:sz w:val="22"/>
              </w:rPr>
              <w:t>0.0175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14</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5</w:t>
            </w:r>
          </w:p>
        </w:tc>
        <w:tc>
          <w:tcPr>
            <w:tcW w:w="1150" w:type="pct"/>
            <w:vAlign w:val="bottom"/>
          </w:tcPr>
          <w:p w:rsidR="00C0042C" w:rsidRDefault="00C0042C" w:rsidP="00C0042C">
            <w:pPr>
              <w:jc w:val="center"/>
              <w:rPr>
                <w:color w:val="000000"/>
                <w:sz w:val="22"/>
              </w:rPr>
            </w:pPr>
            <w:r>
              <w:rPr>
                <w:rFonts w:hint="eastAsia"/>
                <w:color w:val="000000"/>
                <w:sz w:val="22"/>
              </w:rPr>
              <w:t>0.34</w:t>
            </w:r>
          </w:p>
        </w:tc>
        <w:tc>
          <w:tcPr>
            <w:tcW w:w="843" w:type="pct"/>
            <w:vAlign w:val="bottom"/>
          </w:tcPr>
          <w:p w:rsidR="00C0042C" w:rsidRDefault="00C0042C" w:rsidP="00C0042C">
            <w:pPr>
              <w:jc w:val="center"/>
              <w:rPr>
                <w:color w:val="000000"/>
                <w:sz w:val="22"/>
              </w:rPr>
            </w:pPr>
            <w:r>
              <w:rPr>
                <w:rFonts w:hint="eastAsia"/>
                <w:color w:val="000000"/>
                <w:sz w:val="22"/>
              </w:rPr>
              <w:t>0.0125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15</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6</w:t>
            </w:r>
          </w:p>
        </w:tc>
        <w:tc>
          <w:tcPr>
            <w:tcW w:w="1150" w:type="pct"/>
            <w:vAlign w:val="bottom"/>
          </w:tcPr>
          <w:p w:rsidR="00C0042C" w:rsidRDefault="00C0042C" w:rsidP="00C0042C">
            <w:pPr>
              <w:jc w:val="center"/>
              <w:rPr>
                <w:color w:val="000000"/>
                <w:sz w:val="22"/>
              </w:rPr>
            </w:pPr>
            <w:r>
              <w:rPr>
                <w:rFonts w:hint="eastAsia"/>
                <w:color w:val="000000"/>
                <w:sz w:val="22"/>
              </w:rPr>
              <w:t>0.38</w:t>
            </w:r>
          </w:p>
        </w:tc>
        <w:tc>
          <w:tcPr>
            <w:tcW w:w="843" w:type="pct"/>
            <w:vAlign w:val="bottom"/>
          </w:tcPr>
          <w:p w:rsidR="00C0042C" w:rsidRDefault="00C0042C" w:rsidP="00C0042C">
            <w:pPr>
              <w:jc w:val="center"/>
              <w:rPr>
                <w:color w:val="000000"/>
                <w:sz w:val="22"/>
              </w:rPr>
            </w:pPr>
            <w:r>
              <w:rPr>
                <w:rFonts w:hint="eastAsia"/>
                <w:color w:val="000000"/>
                <w:sz w:val="22"/>
              </w:rPr>
              <w:t>0.0275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16</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7</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3" w:type="pct"/>
            <w:vAlign w:val="bottom"/>
          </w:tcPr>
          <w:p w:rsidR="00C0042C" w:rsidRDefault="00C0042C" w:rsidP="00C0042C">
            <w:pPr>
              <w:jc w:val="center"/>
              <w:rPr>
                <w:color w:val="000000"/>
                <w:sz w:val="22"/>
              </w:rPr>
            </w:pPr>
            <w:r>
              <w:rPr>
                <w:rFonts w:hint="eastAsia"/>
                <w:color w:val="000000"/>
                <w:sz w:val="22"/>
              </w:rPr>
              <w:t>0.0025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17</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lastRenderedPageBreak/>
              <w:t>8</w:t>
            </w:r>
          </w:p>
        </w:tc>
        <w:tc>
          <w:tcPr>
            <w:tcW w:w="1150" w:type="pct"/>
            <w:vAlign w:val="bottom"/>
          </w:tcPr>
          <w:p w:rsidR="00C0042C" w:rsidRDefault="00C0042C" w:rsidP="00C0042C">
            <w:pPr>
              <w:jc w:val="center"/>
              <w:rPr>
                <w:color w:val="000000"/>
                <w:sz w:val="22"/>
              </w:rPr>
            </w:pPr>
            <w:r>
              <w:rPr>
                <w:rFonts w:hint="eastAsia"/>
                <w:color w:val="000000"/>
                <w:sz w:val="22"/>
              </w:rPr>
              <w:t>0.34</w:t>
            </w:r>
          </w:p>
        </w:tc>
        <w:tc>
          <w:tcPr>
            <w:tcW w:w="843" w:type="pct"/>
            <w:vAlign w:val="bottom"/>
          </w:tcPr>
          <w:p w:rsidR="00C0042C" w:rsidRDefault="00C0042C" w:rsidP="00C0042C">
            <w:pPr>
              <w:jc w:val="center"/>
              <w:rPr>
                <w:color w:val="000000"/>
                <w:sz w:val="22"/>
              </w:rPr>
            </w:pPr>
            <w:r>
              <w:rPr>
                <w:rFonts w:hint="eastAsia"/>
                <w:color w:val="000000"/>
                <w:sz w:val="22"/>
              </w:rPr>
              <w:t>0.0125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18</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9</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3" w:type="pct"/>
            <w:vAlign w:val="bottom"/>
          </w:tcPr>
          <w:p w:rsidR="00C0042C" w:rsidRDefault="00C0042C" w:rsidP="00C0042C">
            <w:pPr>
              <w:jc w:val="center"/>
              <w:rPr>
                <w:color w:val="000000"/>
                <w:sz w:val="22"/>
              </w:rPr>
            </w:pPr>
            <w:r>
              <w:rPr>
                <w:rFonts w:hint="eastAsia"/>
                <w:color w:val="000000"/>
                <w:sz w:val="22"/>
              </w:rPr>
              <w:t>0.0025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19</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3" w:type="pct"/>
            <w:vAlign w:val="bottom"/>
          </w:tcPr>
          <w:p w:rsidR="00C0042C" w:rsidRDefault="00C0042C" w:rsidP="00C0042C">
            <w:pPr>
              <w:jc w:val="center"/>
              <w:rPr>
                <w:color w:val="000000"/>
                <w:sz w:val="22"/>
              </w:rPr>
            </w:pPr>
            <w:r>
              <w:rPr>
                <w:rFonts w:hint="eastAsia"/>
                <w:color w:val="000000"/>
                <w:sz w:val="22"/>
              </w:rPr>
              <w:t>0.0075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20</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FC0D04" w:rsidRPr="00600A30" w:rsidTr="00C0042C">
        <w:tc>
          <w:tcPr>
            <w:tcW w:w="3009" w:type="pct"/>
            <w:gridSpan w:val="4"/>
            <w:vAlign w:val="center"/>
          </w:tcPr>
          <w:p w:rsidR="00FC0D04" w:rsidRPr="00600A30" w:rsidRDefault="00FC0D04" w:rsidP="005E2281">
            <w:pPr>
              <w:adjustRightInd w:val="0"/>
              <w:snapToGrid w:val="0"/>
              <w:spacing w:line="300" w:lineRule="auto"/>
              <w:jc w:val="center"/>
              <w:rPr>
                <w:rFonts w:ascii="Times New Roman" w:hAnsi="Times New Roman" w:cs="Times New Roman"/>
              </w:rPr>
            </w:pPr>
            <w:r w:rsidRPr="00600A30">
              <w:rPr>
                <w:rFonts w:ascii="Times New Roman" w:hAnsi="Times New Roman" w:cs="Times New Roman"/>
              </w:rPr>
              <w:t>平均</w:t>
            </w:r>
            <w:r w:rsidRPr="00600A30">
              <w:rPr>
                <w:rFonts w:ascii="Times New Roman" w:hAnsi="Times New Roman" w:cs="Times New Roman" w:hint="eastAsia"/>
              </w:rPr>
              <w:t>腐植酸</w:t>
            </w:r>
            <w:r w:rsidR="005E2281">
              <w:rPr>
                <w:rFonts w:ascii="Times New Roman" w:hAnsi="Times New Roman" w:cs="Times New Roman" w:hint="eastAsia"/>
              </w:rPr>
              <w:t>含量</w:t>
            </w:r>
            <w:r w:rsidR="005E2281">
              <w:rPr>
                <w:rFonts w:ascii="Times New Roman" w:hAnsi="Times New Roman" w:cs="Times New Roman" w:hint="eastAsia"/>
              </w:rPr>
              <w:t xml:space="preserve"> %</w:t>
            </w:r>
          </w:p>
        </w:tc>
        <w:tc>
          <w:tcPr>
            <w:tcW w:w="1991" w:type="pct"/>
            <w:gridSpan w:val="2"/>
            <w:vAlign w:val="center"/>
          </w:tcPr>
          <w:p w:rsidR="00FC0D04" w:rsidRPr="00600A30" w:rsidRDefault="005E2281" w:rsidP="00FC0D04">
            <w:pPr>
              <w:adjustRightInd w:val="0"/>
              <w:snapToGrid w:val="0"/>
              <w:spacing w:line="300" w:lineRule="auto"/>
              <w:jc w:val="center"/>
              <w:rPr>
                <w:rFonts w:ascii="Times New Roman" w:hAnsi="Times New Roman" w:cs="Times New Roman"/>
              </w:rPr>
            </w:pPr>
            <w:r>
              <w:rPr>
                <w:rFonts w:ascii="Times New Roman" w:hAnsi="Times New Roman" w:cs="Times New Roman"/>
              </w:rPr>
              <w:t>0.35</w:t>
            </w:r>
          </w:p>
        </w:tc>
      </w:tr>
      <w:tr w:rsidR="00FC0D04" w:rsidRPr="00600A30" w:rsidTr="00C0042C">
        <w:tc>
          <w:tcPr>
            <w:tcW w:w="3009" w:type="pct"/>
            <w:gridSpan w:val="4"/>
            <w:vAlign w:val="center"/>
          </w:tcPr>
          <w:p w:rsidR="00FC0D04" w:rsidRPr="00600A30" w:rsidRDefault="005E2281" w:rsidP="00FC0D04">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sidR="007A103D">
              <w:rPr>
                <w:rFonts w:ascii="Times New Roman" w:hAnsi="Times New Roman" w:cs="Times New Roman" w:hint="eastAsia"/>
              </w:rPr>
              <w:t>标准</w:t>
            </w:r>
            <w:r>
              <w:rPr>
                <w:rFonts w:ascii="Times New Roman" w:hAnsi="Times New Roman" w:cs="Times New Roman"/>
              </w:rPr>
              <w:t>偏差</w:t>
            </w:r>
            <w:r w:rsidR="00FC0D04" w:rsidRPr="00600A30">
              <w:rPr>
                <w:rFonts w:ascii="Times New Roman" w:hAnsi="Times New Roman" w:cs="Times New Roman" w:hint="eastAsia"/>
              </w:rPr>
              <w:t>RSD%</w:t>
            </w:r>
          </w:p>
        </w:tc>
        <w:tc>
          <w:tcPr>
            <w:tcW w:w="1991" w:type="pct"/>
            <w:gridSpan w:val="2"/>
            <w:vAlign w:val="center"/>
          </w:tcPr>
          <w:p w:rsidR="00FC0D04" w:rsidRPr="00600A30" w:rsidRDefault="005E2281" w:rsidP="00FC0D04">
            <w:pPr>
              <w:adjustRightInd w:val="0"/>
              <w:snapToGrid w:val="0"/>
              <w:spacing w:line="300" w:lineRule="auto"/>
              <w:jc w:val="center"/>
              <w:rPr>
                <w:rFonts w:ascii="Times New Roman" w:hAnsi="Times New Roman" w:cs="Times New Roman"/>
              </w:rPr>
            </w:pPr>
            <w:r>
              <w:rPr>
                <w:rFonts w:ascii="Times New Roman" w:hAnsi="Times New Roman" w:cs="Times New Roman"/>
              </w:rPr>
              <w:t>2.55</w:t>
            </w:r>
          </w:p>
        </w:tc>
      </w:tr>
    </w:tbl>
    <w:bookmarkEnd w:id="15"/>
    <w:bookmarkEnd w:id="16"/>
    <w:p w:rsidR="000C5286" w:rsidRPr="00600A30" w:rsidRDefault="000C5286" w:rsidP="00B41646">
      <w:pPr>
        <w:spacing w:beforeLines="50" w:before="156"/>
        <w:rPr>
          <w:rFonts w:ascii="Times New Roman" w:hAnsi="Times New Roman" w:cs="Times New Roman"/>
        </w:rPr>
      </w:pPr>
      <w:r w:rsidRPr="00600A30">
        <w:rPr>
          <w:rFonts w:ascii="Times New Roman" w:hAnsi="Times New Roman" w:cs="Times New Roman"/>
        </w:rPr>
        <w:t>1.</w:t>
      </w:r>
      <w:r w:rsidR="00CF6FBD">
        <w:rPr>
          <w:rFonts w:ascii="Times New Roman" w:hAnsi="Times New Roman" w:cs="Times New Roman"/>
        </w:rPr>
        <w:t>1</w:t>
      </w:r>
      <w:r w:rsidRPr="00600A30">
        <w:rPr>
          <w:rFonts w:ascii="Times New Roman" w:hAnsi="Times New Roman" w:cs="Times New Roman"/>
        </w:rPr>
        <w:t>.2</w:t>
      </w:r>
      <w:bookmarkStart w:id="17" w:name="OLE_LINK55"/>
      <w:bookmarkStart w:id="18" w:name="OLE_LINK56"/>
      <w:r w:rsidRPr="00600A30">
        <w:rPr>
          <w:rFonts w:ascii="Times New Roman" w:hAnsi="Times New Roman" w:cs="Times New Roman"/>
        </w:rPr>
        <w:t>对</w:t>
      </w:r>
      <w:r w:rsidR="00331EE9">
        <w:rPr>
          <w:rFonts w:ascii="Times New Roman" w:hAnsi="Times New Roman" w:cs="Times New Roman" w:hint="eastAsia"/>
        </w:rPr>
        <w:t>编号</w:t>
      </w:r>
      <w:r w:rsidR="00331EE9">
        <w:rPr>
          <w:rFonts w:ascii="Times New Roman" w:hAnsi="Times New Roman" w:cs="Times New Roman" w:hint="eastAsia"/>
        </w:rPr>
        <w:t>12</w:t>
      </w:r>
      <w:r w:rsidRPr="00600A30">
        <w:rPr>
          <w:rFonts w:ascii="Times New Roman" w:hAnsi="Times New Roman" w:cs="Times New Roman"/>
        </w:rPr>
        <w:t>产品进行精密度测定，结果见表</w:t>
      </w:r>
      <w:bookmarkEnd w:id="17"/>
      <w:bookmarkEnd w:id="18"/>
      <w:r w:rsidRPr="00600A30">
        <w:rPr>
          <w:rFonts w:ascii="Times New Roman" w:hAnsi="Times New Roman" w:cs="Times New Roman"/>
        </w:rPr>
        <w:t>3</w:t>
      </w:r>
    </w:p>
    <w:p w:rsidR="000C5286" w:rsidRPr="00600A30" w:rsidRDefault="000C5286" w:rsidP="00B41646">
      <w:pPr>
        <w:adjustRightInd w:val="0"/>
        <w:snapToGrid w:val="0"/>
        <w:spacing w:beforeLines="50" w:before="156" w:line="300" w:lineRule="auto"/>
        <w:jc w:val="center"/>
        <w:rPr>
          <w:rFonts w:ascii="Times New Roman" w:hAnsi="Times New Roman" w:cs="Times New Roman"/>
        </w:rPr>
      </w:pPr>
      <w:r w:rsidRPr="00600A30">
        <w:rPr>
          <w:rFonts w:ascii="Times New Roman" w:hAnsi="Times New Roman" w:cs="Times New Roman"/>
        </w:rPr>
        <w:t>表</w:t>
      </w:r>
      <w:r w:rsidRPr="00600A30">
        <w:rPr>
          <w:rFonts w:ascii="Times New Roman" w:hAnsi="Times New Roman" w:cs="Times New Roman"/>
        </w:rPr>
        <w:t xml:space="preserve">3  </w:t>
      </w:r>
      <w:r w:rsidRPr="00600A30">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43"/>
        <w:gridCol w:w="1908"/>
        <w:gridCol w:w="1399"/>
        <w:gridCol w:w="843"/>
        <w:gridCol w:w="1908"/>
        <w:gridCol w:w="1395"/>
      </w:tblGrid>
      <w:tr w:rsidR="00331EE9" w:rsidRPr="00600A30" w:rsidTr="009A02C7">
        <w:trPr>
          <w:trHeight w:val="455"/>
          <w:jc w:val="center"/>
        </w:trPr>
        <w:tc>
          <w:tcPr>
            <w:tcW w:w="508" w:type="pct"/>
            <w:vAlign w:val="center"/>
          </w:tcPr>
          <w:p w:rsidR="00331EE9" w:rsidRPr="00600A30" w:rsidRDefault="00331EE9" w:rsidP="00331EE9">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3"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绝对误差</w:t>
            </w:r>
          </w:p>
        </w:tc>
        <w:tc>
          <w:tcPr>
            <w:tcW w:w="508" w:type="pct"/>
            <w:vAlign w:val="center"/>
          </w:tcPr>
          <w:p w:rsidR="00331EE9" w:rsidRPr="00600A30" w:rsidRDefault="00331EE9" w:rsidP="00331EE9">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1"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绝对误差</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1</w:t>
            </w:r>
          </w:p>
        </w:tc>
        <w:tc>
          <w:tcPr>
            <w:tcW w:w="1150" w:type="pct"/>
            <w:vAlign w:val="center"/>
          </w:tcPr>
          <w:p w:rsidR="009A02C7" w:rsidRPr="00926B65" w:rsidRDefault="009A02C7" w:rsidP="009A02C7">
            <w:pPr>
              <w:jc w:val="center"/>
            </w:pPr>
            <w:r w:rsidRPr="00926B65">
              <w:t>0.43</w:t>
            </w:r>
          </w:p>
        </w:tc>
        <w:tc>
          <w:tcPr>
            <w:tcW w:w="843" w:type="pct"/>
            <w:vAlign w:val="center"/>
          </w:tcPr>
          <w:p w:rsidR="009A02C7" w:rsidRPr="00926B65" w:rsidRDefault="009A02C7" w:rsidP="009A02C7">
            <w:pPr>
              <w:jc w:val="center"/>
            </w:pPr>
            <w:r w:rsidRPr="00926B65">
              <w:t>0.0145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11</w:t>
            </w:r>
          </w:p>
        </w:tc>
        <w:tc>
          <w:tcPr>
            <w:tcW w:w="1150" w:type="pct"/>
            <w:vAlign w:val="center"/>
          </w:tcPr>
          <w:p w:rsidR="009A02C7" w:rsidRPr="00EB3024" w:rsidRDefault="009A02C7" w:rsidP="009A02C7">
            <w:pPr>
              <w:jc w:val="center"/>
            </w:pPr>
            <w:r w:rsidRPr="00EB3024">
              <w:t>0.47</w:t>
            </w:r>
          </w:p>
        </w:tc>
        <w:tc>
          <w:tcPr>
            <w:tcW w:w="841" w:type="pct"/>
            <w:vAlign w:val="center"/>
          </w:tcPr>
          <w:p w:rsidR="009A02C7" w:rsidRPr="00EB3024" w:rsidRDefault="009A02C7" w:rsidP="009A02C7">
            <w:pPr>
              <w:jc w:val="center"/>
            </w:pPr>
            <w:r w:rsidRPr="00EB3024">
              <w:t>0.0255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2</w:t>
            </w:r>
          </w:p>
        </w:tc>
        <w:tc>
          <w:tcPr>
            <w:tcW w:w="1150" w:type="pct"/>
            <w:vAlign w:val="center"/>
          </w:tcPr>
          <w:p w:rsidR="009A02C7" w:rsidRPr="00926B65" w:rsidRDefault="009A02C7" w:rsidP="009A02C7">
            <w:pPr>
              <w:jc w:val="center"/>
            </w:pPr>
            <w:r w:rsidRPr="00926B65">
              <w:t>0.44</w:t>
            </w:r>
          </w:p>
        </w:tc>
        <w:tc>
          <w:tcPr>
            <w:tcW w:w="843" w:type="pct"/>
            <w:vAlign w:val="center"/>
          </w:tcPr>
          <w:p w:rsidR="009A02C7" w:rsidRPr="00926B65" w:rsidRDefault="009A02C7" w:rsidP="009A02C7">
            <w:pPr>
              <w:jc w:val="center"/>
            </w:pPr>
            <w:r w:rsidRPr="00926B65">
              <w:t>0.0045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12</w:t>
            </w:r>
          </w:p>
        </w:tc>
        <w:tc>
          <w:tcPr>
            <w:tcW w:w="1150" w:type="pct"/>
            <w:vAlign w:val="center"/>
          </w:tcPr>
          <w:p w:rsidR="009A02C7" w:rsidRPr="00EB3024" w:rsidRDefault="009A02C7" w:rsidP="009A02C7">
            <w:pPr>
              <w:jc w:val="center"/>
            </w:pPr>
            <w:r w:rsidRPr="00EB3024">
              <w:t>0.42</w:t>
            </w:r>
          </w:p>
        </w:tc>
        <w:tc>
          <w:tcPr>
            <w:tcW w:w="841" w:type="pct"/>
            <w:vAlign w:val="center"/>
          </w:tcPr>
          <w:p w:rsidR="009A02C7" w:rsidRPr="00EB3024" w:rsidRDefault="009A02C7" w:rsidP="009A02C7">
            <w:pPr>
              <w:jc w:val="center"/>
            </w:pPr>
            <w:r w:rsidRPr="00EB3024">
              <w:t>0.0245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3</w:t>
            </w:r>
          </w:p>
        </w:tc>
        <w:tc>
          <w:tcPr>
            <w:tcW w:w="1150" w:type="pct"/>
            <w:vAlign w:val="center"/>
          </w:tcPr>
          <w:p w:rsidR="009A02C7" w:rsidRPr="00926B65" w:rsidRDefault="009A02C7" w:rsidP="009A02C7">
            <w:pPr>
              <w:jc w:val="center"/>
            </w:pPr>
            <w:r w:rsidRPr="00926B65">
              <w:t>0.43</w:t>
            </w:r>
          </w:p>
        </w:tc>
        <w:tc>
          <w:tcPr>
            <w:tcW w:w="843" w:type="pct"/>
            <w:vAlign w:val="center"/>
          </w:tcPr>
          <w:p w:rsidR="009A02C7" w:rsidRPr="00926B65" w:rsidRDefault="009A02C7" w:rsidP="009A02C7">
            <w:pPr>
              <w:jc w:val="center"/>
            </w:pPr>
            <w:r w:rsidRPr="00926B65">
              <w:t>0.0145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13</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4</w:t>
            </w:r>
          </w:p>
        </w:tc>
        <w:tc>
          <w:tcPr>
            <w:tcW w:w="1150" w:type="pct"/>
            <w:vAlign w:val="center"/>
          </w:tcPr>
          <w:p w:rsidR="009A02C7" w:rsidRPr="00926B65" w:rsidRDefault="009A02C7" w:rsidP="009A02C7">
            <w:pPr>
              <w:jc w:val="center"/>
            </w:pPr>
            <w:r w:rsidRPr="00926B65">
              <w:t>0.44</w:t>
            </w:r>
          </w:p>
        </w:tc>
        <w:tc>
          <w:tcPr>
            <w:tcW w:w="843" w:type="pct"/>
            <w:vAlign w:val="center"/>
          </w:tcPr>
          <w:p w:rsidR="009A02C7" w:rsidRPr="00926B65" w:rsidRDefault="009A02C7" w:rsidP="009A02C7">
            <w:pPr>
              <w:jc w:val="center"/>
            </w:pPr>
            <w:r w:rsidRPr="00926B65">
              <w:t>0.0045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14</w:t>
            </w:r>
          </w:p>
        </w:tc>
        <w:tc>
          <w:tcPr>
            <w:tcW w:w="1150" w:type="pct"/>
            <w:vAlign w:val="center"/>
          </w:tcPr>
          <w:p w:rsidR="009A02C7" w:rsidRPr="00EB3024" w:rsidRDefault="009A02C7" w:rsidP="009A02C7">
            <w:pPr>
              <w:jc w:val="center"/>
            </w:pPr>
            <w:r w:rsidRPr="00EB3024">
              <w:t>0.46</w:t>
            </w:r>
          </w:p>
        </w:tc>
        <w:tc>
          <w:tcPr>
            <w:tcW w:w="841" w:type="pct"/>
            <w:vAlign w:val="center"/>
          </w:tcPr>
          <w:p w:rsidR="009A02C7" w:rsidRPr="00EB3024" w:rsidRDefault="009A02C7" w:rsidP="009A02C7">
            <w:pPr>
              <w:jc w:val="center"/>
            </w:pPr>
            <w:r w:rsidRPr="00EB3024">
              <w:t>0.0155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5</w:t>
            </w:r>
          </w:p>
        </w:tc>
        <w:tc>
          <w:tcPr>
            <w:tcW w:w="1150" w:type="pct"/>
            <w:vAlign w:val="center"/>
          </w:tcPr>
          <w:p w:rsidR="009A02C7" w:rsidRPr="00926B65" w:rsidRDefault="009A02C7" w:rsidP="009A02C7">
            <w:pPr>
              <w:jc w:val="center"/>
            </w:pPr>
            <w:r w:rsidRPr="00926B65">
              <w:t>0.46</w:t>
            </w:r>
          </w:p>
        </w:tc>
        <w:tc>
          <w:tcPr>
            <w:tcW w:w="843" w:type="pct"/>
            <w:vAlign w:val="center"/>
          </w:tcPr>
          <w:p w:rsidR="009A02C7" w:rsidRPr="00926B65" w:rsidRDefault="009A02C7" w:rsidP="009A02C7">
            <w:pPr>
              <w:jc w:val="center"/>
            </w:pPr>
            <w:r w:rsidRPr="00926B65">
              <w:t>0.0155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15</w:t>
            </w:r>
          </w:p>
        </w:tc>
        <w:tc>
          <w:tcPr>
            <w:tcW w:w="1150" w:type="pct"/>
            <w:vAlign w:val="center"/>
          </w:tcPr>
          <w:p w:rsidR="009A02C7" w:rsidRPr="00EB3024" w:rsidRDefault="009A02C7" w:rsidP="009A02C7">
            <w:pPr>
              <w:jc w:val="center"/>
            </w:pPr>
            <w:r w:rsidRPr="00EB3024">
              <w:t>0.48</w:t>
            </w:r>
          </w:p>
        </w:tc>
        <w:tc>
          <w:tcPr>
            <w:tcW w:w="841" w:type="pct"/>
            <w:vAlign w:val="center"/>
          </w:tcPr>
          <w:p w:rsidR="009A02C7" w:rsidRPr="00EB3024" w:rsidRDefault="009A02C7" w:rsidP="009A02C7">
            <w:pPr>
              <w:jc w:val="center"/>
            </w:pPr>
            <w:r w:rsidRPr="00EB3024">
              <w:t>0.0355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6</w:t>
            </w:r>
          </w:p>
        </w:tc>
        <w:tc>
          <w:tcPr>
            <w:tcW w:w="1150" w:type="pct"/>
            <w:vAlign w:val="center"/>
          </w:tcPr>
          <w:p w:rsidR="009A02C7" w:rsidRPr="00926B65" w:rsidRDefault="009A02C7" w:rsidP="009A02C7">
            <w:pPr>
              <w:jc w:val="center"/>
            </w:pPr>
            <w:r w:rsidRPr="00926B65">
              <w:t>0.35</w:t>
            </w:r>
          </w:p>
        </w:tc>
        <w:tc>
          <w:tcPr>
            <w:tcW w:w="843" w:type="pct"/>
            <w:vAlign w:val="center"/>
          </w:tcPr>
          <w:p w:rsidR="009A02C7" w:rsidRPr="00926B65" w:rsidRDefault="009A02C7" w:rsidP="009A02C7">
            <w:pPr>
              <w:jc w:val="center"/>
            </w:pPr>
            <w:r w:rsidRPr="00926B65">
              <w:t>0.0945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16</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7</w:t>
            </w:r>
          </w:p>
        </w:tc>
        <w:tc>
          <w:tcPr>
            <w:tcW w:w="1150" w:type="pct"/>
            <w:vAlign w:val="center"/>
          </w:tcPr>
          <w:p w:rsidR="009A02C7" w:rsidRPr="00926B65" w:rsidRDefault="009A02C7" w:rsidP="009A02C7">
            <w:pPr>
              <w:jc w:val="center"/>
            </w:pPr>
            <w:r w:rsidRPr="00926B65">
              <w:t>0.45</w:t>
            </w:r>
          </w:p>
        </w:tc>
        <w:tc>
          <w:tcPr>
            <w:tcW w:w="843" w:type="pct"/>
            <w:vAlign w:val="center"/>
          </w:tcPr>
          <w:p w:rsidR="009A02C7" w:rsidRPr="00926B65" w:rsidRDefault="009A02C7" w:rsidP="009A02C7">
            <w:pPr>
              <w:jc w:val="center"/>
            </w:pPr>
            <w:r w:rsidRPr="00926B65">
              <w:t>0.0055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17</w:t>
            </w:r>
          </w:p>
        </w:tc>
        <w:tc>
          <w:tcPr>
            <w:tcW w:w="1150" w:type="pct"/>
            <w:vAlign w:val="center"/>
          </w:tcPr>
          <w:p w:rsidR="009A02C7" w:rsidRPr="00EB3024" w:rsidRDefault="009A02C7" w:rsidP="009A02C7">
            <w:pPr>
              <w:jc w:val="center"/>
            </w:pPr>
            <w:r w:rsidRPr="00EB3024">
              <w:t>0.48</w:t>
            </w:r>
          </w:p>
        </w:tc>
        <w:tc>
          <w:tcPr>
            <w:tcW w:w="841" w:type="pct"/>
            <w:vAlign w:val="center"/>
          </w:tcPr>
          <w:p w:rsidR="009A02C7" w:rsidRPr="00EB3024" w:rsidRDefault="009A02C7" w:rsidP="009A02C7">
            <w:pPr>
              <w:jc w:val="center"/>
            </w:pPr>
            <w:r w:rsidRPr="00EB3024">
              <w:t>0.0355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8</w:t>
            </w:r>
          </w:p>
        </w:tc>
        <w:tc>
          <w:tcPr>
            <w:tcW w:w="1150" w:type="pct"/>
            <w:vAlign w:val="center"/>
          </w:tcPr>
          <w:p w:rsidR="009A02C7" w:rsidRPr="00926B65" w:rsidRDefault="009A02C7" w:rsidP="009A02C7">
            <w:pPr>
              <w:jc w:val="center"/>
            </w:pPr>
            <w:r w:rsidRPr="00926B65">
              <w:t>0.44</w:t>
            </w:r>
          </w:p>
        </w:tc>
        <w:tc>
          <w:tcPr>
            <w:tcW w:w="843" w:type="pct"/>
            <w:vAlign w:val="center"/>
          </w:tcPr>
          <w:p w:rsidR="009A02C7" w:rsidRPr="00926B65" w:rsidRDefault="009A02C7" w:rsidP="009A02C7">
            <w:pPr>
              <w:jc w:val="center"/>
            </w:pPr>
            <w:r w:rsidRPr="00926B65">
              <w:t>0.0045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18</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9</w:t>
            </w:r>
          </w:p>
        </w:tc>
        <w:tc>
          <w:tcPr>
            <w:tcW w:w="1150" w:type="pct"/>
            <w:vAlign w:val="center"/>
          </w:tcPr>
          <w:p w:rsidR="009A02C7" w:rsidRPr="00926B65" w:rsidRDefault="009A02C7" w:rsidP="009A02C7">
            <w:pPr>
              <w:jc w:val="center"/>
            </w:pPr>
            <w:r w:rsidRPr="00926B65">
              <w:t>0.45</w:t>
            </w:r>
          </w:p>
        </w:tc>
        <w:tc>
          <w:tcPr>
            <w:tcW w:w="843" w:type="pct"/>
            <w:vAlign w:val="center"/>
          </w:tcPr>
          <w:p w:rsidR="009A02C7" w:rsidRPr="00926B65" w:rsidRDefault="009A02C7" w:rsidP="009A02C7">
            <w:pPr>
              <w:jc w:val="center"/>
            </w:pPr>
            <w:r w:rsidRPr="00926B65">
              <w:t>0.0055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19</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center"/>
          </w:tcPr>
          <w:p w:rsidR="009A02C7" w:rsidRPr="00926B65" w:rsidRDefault="009A02C7" w:rsidP="009A02C7">
            <w:pPr>
              <w:jc w:val="center"/>
            </w:pPr>
            <w:r w:rsidRPr="00926B65">
              <w:t>0.46</w:t>
            </w:r>
          </w:p>
        </w:tc>
        <w:tc>
          <w:tcPr>
            <w:tcW w:w="843" w:type="pct"/>
            <w:vAlign w:val="center"/>
          </w:tcPr>
          <w:p w:rsidR="009A02C7" w:rsidRDefault="009A02C7" w:rsidP="009A02C7">
            <w:pPr>
              <w:jc w:val="center"/>
            </w:pPr>
            <w:r w:rsidRPr="00926B65">
              <w:t>0.0155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20</w:t>
            </w:r>
          </w:p>
        </w:tc>
        <w:tc>
          <w:tcPr>
            <w:tcW w:w="1150" w:type="pct"/>
            <w:vAlign w:val="center"/>
          </w:tcPr>
          <w:p w:rsidR="009A02C7" w:rsidRPr="00EB3024" w:rsidRDefault="009A02C7" w:rsidP="009A02C7">
            <w:pPr>
              <w:jc w:val="center"/>
            </w:pPr>
            <w:r w:rsidRPr="00EB3024">
              <w:t>0.43</w:t>
            </w:r>
          </w:p>
        </w:tc>
        <w:tc>
          <w:tcPr>
            <w:tcW w:w="841" w:type="pct"/>
            <w:vAlign w:val="center"/>
          </w:tcPr>
          <w:p w:rsidR="009A02C7" w:rsidRDefault="009A02C7" w:rsidP="009A02C7">
            <w:pPr>
              <w:jc w:val="center"/>
            </w:pPr>
            <w:r w:rsidRPr="00EB3024">
              <w:t>0.0145</w:t>
            </w:r>
          </w:p>
        </w:tc>
      </w:tr>
      <w:tr w:rsidR="00D970C1" w:rsidRPr="00600A30" w:rsidTr="009A02C7">
        <w:trPr>
          <w:jc w:val="center"/>
        </w:trPr>
        <w:tc>
          <w:tcPr>
            <w:tcW w:w="3009" w:type="pct"/>
            <w:gridSpan w:val="4"/>
            <w:vAlign w:val="center"/>
          </w:tcPr>
          <w:p w:rsidR="00D970C1" w:rsidRPr="00600A30" w:rsidRDefault="00D970C1" w:rsidP="00B7555E">
            <w:pPr>
              <w:adjustRightInd w:val="0"/>
              <w:snapToGrid w:val="0"/>
              <w:spacing w:line="300" w:lineRule="auto"/>
              <w:jc w:val="center"/>
              <w:rPr>
                <w:rFonts w:ascii="Times New Roman" w:hAnsi="Times New Roman" w:cs="Times New Roman"/>
              </w:rPr>
            </w:pPr>
            <w:r w:rsidRPr="00600A30">
              <w:rPr>
                <w:rFonts w:ascii="Times New Roman" w:hAnsi="Times New Roman" w:cs="Times New Roman"/>
              </w:rPr>
              <w:t>平均</w:t>
            </w:r>
            <w:r w:rsidRPr="00600A30">
              <w:rPr>
                <w:rFonts w:ascii="Times New Roman" w:hAnsi="Times New Roman" w:cs="Times New Roman" w:hint="eastAsia"/>
              </w:rPr>
              <w:t>腐植酸</w:t>
            </w:r>
            <w:r w:rsidR="00B7555E">
              <w:rPr>
                <w:rFonts w:ascii="Times New Roman" w:hAnsi="Times New Roman" w:cs="Times New Roman" w:hint="eastAsia"/>
              </w:rPr>
              <w:t>含量</w:t>
            </w:r>
            <w:r w:rsidR="009A02C7">
              <w:rPr>
                <w:rFonts w:ascii="Times New Roman" w:hAnsi="Times New Roman" w:cs="Times New Roman" w:hint="eastAsia"/>
              </w:rPr>
              <w:t>%</w:t>
            </w:r>
          </w:p>
        </w:tc>
        <w:tc>
          <w:tcPr>
            <w:tcW w:w="1991" w:type="pct"/>
            <w:gridSpan w:val="2"/>
            <w:vAlign w:val="center"/>
          </w:tcPr>
          <w:p w:rsidR="00D970C1" w:rsidRPr="00600A30" w:rsidRDefault="009A02C7" w:rsidP="00AB4C0D">
            <w:pPr>
              <w:adjustRightInd w:val="0"/>
              <w:snapToGrid w:val="0"/>
              <w:spacing w:line="300" w:lineRule="auto"/>
              <w:jc w:val="center"/>
              <w:rPr>
                <w:rFonts w:ascii="Times New Roman" w:hAnsi="Times New Roman" w:cs="Times New Roman"/>
              </w:rPr>
            </w:pPr>
            <w:r>
              <w:rPr>
                <w:rFonts w:ascii="Times New Roman" w:hAnsi="Times New Roman" w:cs="Times New Roman"/>
              </w:rPr>
              <w:t>0.44</w:t>
            </w:r>
          </w:p>
        </w:tc>
      </w:tr>
      <w:tr w:rsidR="00D970C1" w:rsidRPr="00600A30" w:rsidTr="009A02C7">
        <w:trPr>
          <w:jc w:val="center"/>
        </w:trPr>
        <w:tc>
          <w:tcPr>
            <w:tcW w:w="3009" w:type="pct"/>
            <w:gridSpan w:val="4"/>
            <w:vAlign w:val="center"/>
          </w:tcPr>
          <w:p w:rsidR="00D970C1" w:rsidRPr="00600A30" w:rsidRDefault="00B7555E" w:rsidP="00AB4C0D">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sidR="007A103D">
              <w:rPr>
                <w:rFonts w:ascii="Times New Roman" w:hAnsi="Times New Roman" w:cs="Times New Roman" w:hint="eastAsia"/>
              </w:rPr>
              <w:t>标准</w:t>
            </w:r>
            <w:r>
              <w:rPr>
                <w:rFonts w:ascii="Times New Roman" w:hAnsi="Times New Roman" w:cs="Times New Roman"/>
              </w:rPr>
              <w:t>偏差</w:t>
            </w:r>
            <w:r w:rsidR="00D970C1" w:rsidRPr="00600A30">
              <w:rPr>
                <w:rFonts w:ascii="Times New Roman" w:hAnsi="Times New Roman" w:cs="Times New Roman" w:hint="eastAsia"/>
              </w:rPr>
              <w:t>RSD%</w:t>
            </w:r>
          </w:p>
        </w:tc>
        <w:tc>
          <w:tcPr>
            <w:tcW w:w="1991" w:type="pct"/>
            <w:gridSpan w:val="2"/>
            <w:vAlign w:val="center"/>
          </w:tcPr>
          <w:p w:rsidR="00D970C1" w:rsidRPr="00600A30" w:rsidRDefault="009A02C7" w:rsidP="00AB4C0D">
            <w:pPr>
              <w:adjustRightInd w:val="0"/>
              <w:snapToGrid w:val="0"/>
              <w:spacing w:line="300" w:lineRule="auto"/>
              <w:jc w:val="center"/>
              <w:rPr>
                <w:rFonts w:ascii="Times New Roman" w:hAnsi="Times New Roman" w:cs="Times New Roman"/>
              </w:rPr>
            </w:pPr>
            <w:r>
              <w:rPr>
                <w:rFonts w:ascii="Times New Roman" w:hAnsi="Times New Roman" w:cs="Times New Roman"/>
              </w:rPr>
              <w:t>3.96</w:t>
            </w:r>
          </w:p>
        </w:tc>
      </w:tr>
    </w:tbl>
    <w:p w:rsidR="00E63612" w:rsidRDefault="00E63612" w:rsidP="00B41646">
      <w:pPr>
        <w:adjustRightInd w:val="0"/>
        <w:snapToGrid w:val="0"/>
        <w:spacing w:beforeLines="50" w:before="156" w:line="300" w:lineRule="auto"/>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腐植酸</w:t>
      </w:r>
      <w:r>
        <w:rPr>
          <w:rFonts w:ascii="Times New Roman" w:hAnsi="Times New Roman" w:cs="Times New Roman"/>
        </w:rPr>
        <w:t>的</w:t>
      </w:r>
      <w:r w:rsidR="00434703">
        <w:rPr>
          <w:rFonts w:ascii="Times New Roman" w:hAnsi="Times New Roman" w:cs="Times New Roman" w:hint="eastAsia"/>
        </w:rPr>
        <w:t>定性分析</w:t>
      </w:r>
      <w:r w:rsidR="00434703">
        <w:rPr>
          <w:rFonts w:ascii="Times New Roman" w:hAnsi="Times New Roman" w:cs="Times New Roman"/>
        </w:rPr>
        <w:t>（傅里叶红外光谱法）</w:t>
      </w:r>
    </w:p>
    <w:p w:rsidR="00E63612" w:rsidRDefault="00E63612" w:rsidP="001601DA">
      <w:pPr>
        <w:adjustRightInd w:val="0"/>
        <w:snapToGrid w:val="0"/>
        <w:spacing w:beforeLines="50" w:before="156" w:line="300" w:lineRule="auto"/>
        <w:ind w:firstLineChars="200" w:firstLine="420"/>
        <w:rPr>
          <w:rFonts w:ascii="Times New Roman" w:hAnsi="Times New Roman" w:cs="Times New Roman"/>
        </w:rPr>
      </w:pPr>
      <w:r>
        <w:rPr>
          <w:rFonts w:ascii="Times New Roman" w:hAnsi="Times New Roman" w:cs="Times New Roman" w:hint="eastAsia"/>
        </w:rPr>
        <w:t>为</w:t>
      </w:r>
      <w:r w:rsidR="00105CA6">
        <w:rPr>
          <w:rFonts w:ascii="Times New Roman" w:hAnsi="Times New Roman" w:cs="Times New Roman"/>
        </w:rPr>
        <w:t>了确定含腐植酸磷酸一铵或含腐植酸</w:t>
      </w:r>
      <w:r>
        <w:rPr>
          <w:rFonts w:ascii="Times New Roman" w:hAnsi="Times New Roman" w:cs="Times New Roman"/>
        </w:rPr>
        <w:t>磷酸二铵产品</w:t>
      </w:r>
      <w:r w:rsidR="00105CA6">
        <w:rPr>
          <w:rFonts w:ascii="Times New Roman" w:hAnsi="Times New Roman" w:cs="Times New Roman"/>
        </w:rPr>
        <w:t>是否含有</w:t>
      </w:r>
      <w:r>
        <w:rPr>
          <w:rFonts w:ascii="Times New Roman" w:hAnsi="Times New Roman" w:cs="Times New Roman" w:hint="eastAsia"/>
        </w:rPr>
        <w:t>腐植酸</w:t>
      </w:r>
      <w:r>
        <w:rPr>
          <w:rFonts w:ascii="Times New Roman" w:hAnsi="Times New Roman" w:cs="Times New Roman"/>
        </w:rPr>
        <w:t>，我们对</w:t>
      </w:r>
      <w:r>
        <w:rPr>
          <w:rFonts w:ascii="Times New Roman" w:hAnsi="Times New Roman" w:cs="Times New Roman" w:hint="eastAsia"/>
        </w:rPr>
        <w:t>含</w:t>
      </w:r>
      <w:r>
        <w:rPr>
          <w:rFonts w:ascii="Times New Roman" w:hAnsi="Times New Roman" w:cs="Times New Roman"/>
        </w:rPr>
        <w:t>腐植酸磷酸二铵产品进行了</w:t>
      </w:r>
      <w:r>
        <w:rPr>
          <w:rFonts w:ascii="Times New Roman" w:hAnsi="Times New Roman" w:cs="Times New Roman" w:hint="eastAsia"/>
        </w:rPr>
        <w:t>碱溶</w:t>
      </w:r>
      <w:r>
        <w:rPr>
          <w:rFonts w:ascii="Times New Roman" w:hAnsi="Times New Roman" w:cs="Times New Roman"/>
        </w:rPr>
        <w:t>酸</w:t>
      </w:r>
      <w:r>
        <w:rPr>
          <w:rFonts w:ascii="Times New Roman" w:hAnsi="Times New Roman" w:cs="Times New Roman" w:hint="eastAsia"/>
        </w:rPr>
        <w:t>洗</w:t>
      </w:r>
      <w:r>
        <w:rPr>
          <w:rFonts w:ascii="Times New Roman" w:hAnsi="Times New Roman" w:cs="Times New Roman"/>
        </w:rPr>
        <w:t>的方法</w:t>
      </w:r>
      <w:r>
        <w:rPr>
          <w:rFonts w:ascii="Times New Roman" w:hAnsi="Times New Roman" w:cs="Times New Roman" w:hint="eastAsia"/>
        </w:rPr>
        <w:t>，</w:t>
      </w:r>
      <w:r>
        <w:rPr>
          <w:rFonts w:ascii="Times New Roman" w:hAnsi="Times New Roman" w:cs="Times New Roman"/>
        </w:rPr>
        <w:t>提取产品中的腐植酸，并用傅里叶红外光谱仪对其图谱进行了</w:t>
      </w:r>
      <w:r>
        <w:rPr>
          <w:rFonts w:ascii="Times New Roman" w:hAnsi="Times New Roman" w:cs="Times New Roman" w:hint="eastAsia"/>
        </w:rPr>
        <w:t>扫描</w:t>
      </w:r>
      <w:r w:rsidR="00C47448">
        <w:rPr>
          <w:rFonts w:ascii="Times New Roman" w:hAnsi="Times New Roman" w:cs="Times New Roman"/>
        </w:rPr>
        <w:t>鉴定</w:t>
      </w:r>
      <w:r w:rsidR="00C47448">
        <w:rPr>
          <w:rFonts w:ascii="Times New Roman" w:hAnsi="Times New Roman" w:cs="Times New Roman" w:hint="eastAsia"/>
        </w:rPr>
        <w:t>（</w:t>
      </w:r>
      <w:r w:rsidR="00C47448">
        <w:rPr>
          <w:rFonts w:ascii="Times New Roman" w:hAnsi="Times New Roman" w:cs="Times New Roman"/>
        </w:rPr>
        <w:t>见图</w:t>
      </w:r>
      <w:r w:rsidR="00C47448">
        <w:rPr>
          <w:rFonts w:ascii="Times New Roman" w:hAnsi="Times New Roman" w:cs="Times New Roman" w:hint="eastAsia"/>
        </w:rPr>
        <w:t>3</w:t>
      </w:r>
      <w:r w:rsidR="00C47448">
        <w:rPr>
          <w:rFonts w:ascii="Times New Roman" w:hAnsi="Times New Roman" w:cs="Times New Roman" w:hint="eastAsia"/>
        </w:rPr>
        <w:t>）</w:t>
      </w:r>
      <w:r w:rsidR="00C47448">
        <w:rPr>
          <w:rFonts w:ascii="Times New Roman" w:hAnsi="Times New Roman" w:cs="Times New Roman"/>
        </w:rPr>
        <w:t>。</w:t>
      </w:r>
    </w:p>
    <w:p w:rsidR="00E63612" w:rsidRDefault="00FF5F9B" w:rsidP="00B41646">
      <w:pPr>
        <w:adjustRightInd w:val="0"/>
        <w:snapToGrid w:val="0"/>
        <w:spacing w:beforeLines="50" w:before="156" w:line="300" w:lineRule="auto"/>
        <w:rPr>
          <w:rFonts w:ascii="Times New Roman" w:hAnsi="Times New Roman" w:cs="Times New Roman"/>
        </w:rPr>
      </w:pPr>
      <w:r w:rsidRPr="00D510F6">
        <w:rPr>
          <w:rFonts w:ascii="Times New Roman" w:hAnsi="Times New Roman" w:cs="Times New Roman"/>
        </w:rPr>
        <w:object w:dxaOrig="7877" w:dyaOrig="5559">
          <v:shape id="_x0000_i1028" type="#_x0000_t75" style="width:334.5pt;height:236.25pt" o:ole="">
            <v:imagedata r:id="rId14" o:title=""/>
          </v:shape>
          <o:OLEObject Type="Embed" ProgID="Origin50.Graph" ShapeID="_x0000_i1028" DrawAspect="Content" ObjectID="_1584469486" r:id="rId15"/>
        </w:object>
      </w:r>
    </w:p>
    <w:p w:rsidR="00C47448" w:rsidRPr="00600A30" w:rsidRDefault="00C47448" w:rsidP="00C47448">
      <w:pPr>
        <w:adjustRightInd w:val="0"/>
        <w:snapToGrid w:val="0"/>
        <w:spacing w:afterLines="50" w:after="156" w:line="300" w:lineRule="auto"/>
        <w:ind w:firstLineChars="202" w:firstLine="424"/>
        <w:jc w:val="center"/>
        <w:rPr>
          <w:rFonts w:ascii="Times New Roman" w:hAnsi="Times New Roman" w:cs="Times New Roman"/>
        </w:rPr>
      </w:pPr>
      <w:r w:rsidRPr="00600A30">
        <w:rPr>
          <w:rFonts w:ascii="Times New Roman" w:hAnsi="Times New Roman" w:cs="Times New Roman" w:hint="eastAsia"/>
        </w:rPr>
        <w:t>图</w:t>
      </w:r>
      <w:r>
        <w:rPr>
          <w:rFonts w:ascii="Times New Roman" w:hAnsi="Times New Roman" w:cs="Times New Roman"/>
        </w:rPr>
        <w:t>3</w:t>
      </w:r>
      <w:r w:rsidRPr="00600A30">
        <w:rPr>
          <w:rFonts w:ascii="Times New Roman" w:hAnsi="Times New Roman" w:cs="Times New Roman" w:hint="eastAsia"/>
        </w:rPr>
        <w:t xml:space="preserve"> </w:t>
      </w:r>
      <w:r w:rsidRPr="00600A30">
        <w:rPr>
          <w:rFonts w:ascii="Times New Roman" w:hAnsi="Times New Roman" w:cs="Times New Roman" w:hint="eastAsia"/>
        </w:rPr>
        <w:t>含腐</w:t>
      </w:r>
      <w:r>
        <w:rPr>
          <w:rFonts w:ascii="Times New Roman" w:hAnsi="Times New Roman" w:cs="Times New Roman" w:hint="eastAsia"/>
        </w:rPr>
        <w:t>植酸磷酸</w:t>
      </w:r>
      <w:r>
        <w:rPr>
          <w:rFonts w:ascii="Times New Roman" w:hAnsi="Times New Roman" w:cs="Times New Roman"/>
        </w:rPr>
        <w:t>二铵</w:t>
      </w:r>
      <w:r>
        <w:rPr>
          <w:rFonts w:ascii="Times New Roman" w:hAnsi="Times New Roman" w:cs="Times New Roman" w:hint="eastAsia"/>
        </w:rPr>
        <w:t>中腐植酸</w:t>
      </w:r>
      <w:r>
        <w:rPr>
          <w:rFonts w:ascii="Times New Roman" w:hAnsi="Times New Roman" w:cs="Times New Roman"/>
        </w:rPr>
        <w:t>的傅里叶红外图谱</w:t>
      </w:r>
    </w:p>
    <w:p w:rsidR="00C47448" w:rsidRPr="00C47448" w:rsidRDefault="00C47448" w:rsidP="00B41646">
      <w:pPr>
        <w:adjustRightInd w:val="0"/>
        <w:snapToGrid w:val="0"/>
        <w:spacing w:beforeLines="50" w:before="156" w:line="300" w:lineRule="auto"/>
        <w:rPr>
          <w:rFonts w:ascii="Times New Roman" w:hAnsi="Times New Roman" w:cs="Times New Roman"/>
        </w:rPr>
      </w:pPr>
    </w:p>
    <w:p w:rsidR="00850D1B" w:rsidRPr="00600A30" w:rsidRDefault="00850D1B" w:rsidP="00B41646">
      <w:pPr>
        <w:adjustRightInd w:val="0"/>
        <w:snapToGrid w:val="0"/>
        <w:spacing w:beforeLines="50" w:before="156" w:line="300" w:lineRule="auto"/>
        <w:rPr>
          <w:rFonts w:ascii="Times New Roman" w:hAnsi="Times New Roman" w:cs="Times New Roman"/>
        </w:rPr>
      </w:pPr>
      <w:r w:rsidRPr="00600A30">
        <w:rPr>
          <w:rFonts w:ascii="Times New Roman" w:hAnsi="Times New Roman" w:cs="Times New Roman"/>
        </w:rPr>
        <w:t>1.</w:t>
      </w:r>
      <w:r w:rsidR="00CC5CC6">
        <w:rPr>
          <w:rFonts w:ascii="Times New Roman" w:hAnsi="Times New Roman" w:cs="Times New Roman"/>
        </w:rPr>
        <w:t>3</w:t>
      </w:r>
      <w:r w:rsidRPr="00600A30">
        <w:rPr>
          <w:rFonts w:ascii="Times New Roman" w:hAnsi="Times New Roman" w:cs="Times New Roman"/>
        </w:rPr>
        <w:t>结论</w:t>
      </w:r>
    </w:p>
    <w:p w:rsidR="00850D1B" w:rsidRDefault="00850D1B" w:rsidP="00850D1B">
      <w:pPr>
        <w:ind w:firstLineChars="200" w:firstLine="420"/>
        <w:rPr>
          <w:rFonts w:ascii="Times New Roman" w:hAnsi="Times New Roman" w:cs="Times New Roman"/>
        </w:rPr>
      </w:pPr>
      <w:r w:rsidRPr="00600A30">
        <w:rPr>
          <w:rFonts w:ascii="Times New Roman" w:hAnsi="Times New Roman" w:cs="Times New Roman"/>
        </w:rPr>
        <w:t>实验分别对</w:t>
      </w:r>
      <w:r w:rsidRPr="00600A30">
        <w:rPr>
          <w:rFonts w:ascii="Times New Roman" w:hAnsi="Times New Roman" w:cs="Times New Roman"/>
        </w:rPr>
        <w:t>2</w:t>
      </w:r>
      <w:r w:rsidRPr="00600A30">
        <w:rPr>
          <w:rFonts w:ascii="Times New Roman" w:hAnsi="Times New Roman" w:cs="Times New Roman"/>
        </w:rPr>
        <w:t>个批次的含</w:t>
      </w:r>
      <w:r w:rsidRPr="00600A30">
        <w:rPr>
          <w:rFonts w:ascii="Times New Roman" w:hAnsi="Times New Roman" w:cs="Times New Roman" w:hint="eastAsia"/>
        </w:rPr>
        <w:t>腐植酸</w:t>
      </w:r>
      <w:r w:rsidR="00DC660D">
        <w:rPr>
          <w:rFonts w:ascii="Times New Roman" w:hAnsi="Times New Roman" w:cs="Times New Roman" w:hint="eastAsia"/>
        </w:rPr>
        <w:t>磷酸二铵</w:t>
      </w:r>
      <w:r w:rsidRPr="00600A30">
        <w:rPr>
          <w:rFonts w:ascii="Times New Roman" w:hAnsi="Times New Roman" w:cs="Times New Roman"/>
        </w:rPr>
        <w:t>产品进行了精密度实验，</w:t>
      </w:r>
      <w:r w:rsidRPr="00600A30">
        <w:rPr>
          <w:rFonts w:ascii="Times New Roman" w:hAnsi="Times New Roman" w:cs="Times New Roman"/>
        </w:rPr>
        <w:t xml:space="preserve"> RSD </w:t>
      </w:r>
      <w:r w:rsidRPr="00600A30">
        <w:rPr>
          <w:rFonts w:ascii="Times New Roman" w:hAnsi="Times New Roman" w:cs="Times New Roman" w:hint="eastAsia"/>
        </w:rPr>
        <w:t>%</w:t>
      </w:r>
      <w:r w:rsidRPr="00600A30">
        <w:rPr>
          <w:rFonts w:ascii="Times New Roman" w:hAnsi="Times New Roman" w:cs="Times New Roman"/>
        </w:rPr>
        <w:t>均</w:t>
      </w:r>
      <w:r w:rsidRPr="00600A30">
        <w:rPr>
          <w:rFonts w:ascii="Times New Roman" w:hAnsi="Times New Roman" w:cs="Times New Roman"/>
        </w:rPr>
        <w:t>&lt;</w:t>
      </w:r>
      <w:bookmarkStart w:id="19" w:name="OLE_LINK42"/>
      <w:bookmarkStart w:id="20" w:name="OLE_LINK43"/>
      <w:r w:rsidRPr="00600A30">
        <w:rPr>
          <w:rFonts w:ascii="Times New Roman" w:hAnsi="Times New Roman" w:cs="Times New Roman"/>
        </w:rPr>
        <w:t xml:space="preserve"> 5%</w:t>
      </w:r>
      <w:bookmarkEnd w:id="19"/>
      <w:bookmarkEnd w:id="20"/>
      <w:r w:rsidRPr="00600A30">
        <w:rPr>
          <w:rFonts w:ascii="Times New Roman" w:hAnsi="Times New Roman" w:cs="Times New Roman" w:hint="eastAsia"/>
          <w:kern w:val="0"/>
        </w:rPr>
        <w:t>，</w:t>
      </w:r>
      <w:r w:rsidRPr="00600A30">
        <w:rPr>
          <w:rFonts w:ascii="Times New Roman" w:hAnsi="Times New Roman" w:cs="Times New Roman"/>
        </w:rPr>
        <w:t>由此可以证明该检测方法准确可靠，可以用于测定含</w:t>
      </w:r>
      <w:r w:rsidRPr="00600A30">
        <w:rPr>
          <w:rFonts w:ascii="Times New Roman" w:hAnsi="Times New Roman" w:cs="Times New Roman" w:hint="eastAsia"/>
        </w:rPr>
        <w:t>腐植酸</w:t>
      </w:r>
      <w:r w:rsidR="00DC660D">
        <w:rPr>
          <w:rFonts w:ascii="Times New Roman" w:hAnsi="Times New Roman" w:cs="Times New Roman" w:hint="eastAsia"/>
        </w:rPr>
        <w:t>磷酸二铵</w:t>
      </w:r>
      <w:r w:rsidRPr="00600A30">
        <w:rPr>
          <w:rFonts w:ascii="Times New Roman" w:hAnsi="Times New Roman" w:cs="Times New Roman"/>
        </w:rPr>
        <w:t>中</w:t>
      </w:r>
      <w:r w:rsidRPr="00600A30">
        <w:rPr>
          <w:rFonts w:ascii="Times New Roman" w:hAnsi="Times New Roman" w:cs="Times New Roman" w:hint="eastAsia"/>
        </w:rPr>
        <w:t>腐植酸</w:t>
      </w:r>
      <w:r w:rsidRPr="00600A30">
        <w:rPr>
          <w:rFonts w:ascii="Times New Roman" w:hAnsi="Times New Roman" w:cs="Times New Roman"/>
        </w:rPr>
        <w:t>含量。</w:t>
      </w:r>
    </w:p>
    <w:p w:rsidR="00576771" w:rsidRDefault="00576771" w:rsidP="00576771">
      <w:pPr>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有效磷含量与水溶</w:t>
      </w:r>
      <w:r>
        <w:rPr>
          <w:rFonts w:ascii="Times New Roman" w:hAnsi="Times New Roman" w:cs="Times New Roman" w:hint="eastAsia"/>
        </w:rPr>
        <w:t>磷</w:t>
      </w:r>
      <w:r>
        <w:rPr>
          <w:rFonts w:ascii="Times New Roman" w:hAnsi="Times New Roman" w:cs="Times New Roman"/>
        </w:rPr>
        <w:t>含量</w:t>
      </w:r>
    </w:p>
    <w:p w:rsidR="00576771" w:rsidRDefault="00576771" w:rsidP="00576771">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目前</w:t>
      </w:r>
      <w:r>
        <w:rPr>
          <w:rFonts w:ascii="Times New Roman" w:hAnsi="Times New Roman" w:cs="Times New Roman"/>
        </w:rPr>
        <w:t>肥料磷测定的方法有磷钼酸喹啉质量法、</w:t>
      </w:r>
      <w:r>
        <w:rPr>
          <w:rFonts w:ascii="Times New Roman" w:hAnsi="Times New Roman" w:cs="Times New Roman" w:hint="eastAsia"/>
        </w:rPr>
        <w:t>磷酸镁铵</w:t>
      </w:r>
      <w:r>
        <w:rPr>
          <w:rFonts w:ascii="Times New Roman" w:hAnsi="Times New Roman" w:cs="Times New Roman"/>
        </w:rPr>
        <w:t>重量法、磷钼酸喹啉容量法和</w:t>
      </w:r>
      <w:r w:rsidR="00B41C80">
        <w:rPr>
          <w:rFonts w:ascii="Times New Roman" w:hAnsi="Times New Roman" w:cs="Times New Roman" w:hint="eastAsia"/>
        </w:rPr>
        <w:t>钒钼酸铵</w:t>
      </w:r>
      <w:r>
        <w:rPr>
          <w:rFonts w:ascii="Times New Roman" w:hAnsi="Times New Roman" w:cs="Times New Roman"/>
        </w:rPr>
        <w:t>比色法，</w:t>
      </w:r>
      <w:r>
        <w:rPr>
          <w:rFonts w:ascii="Times New Roman" w:hAnsi="Times New Roman" w:cs="Times New Roman" w:hint="eastAsia"/>
        </w:rPr>
        <w:t>传统</w:t>
      </w:r>
      <w:r>
        <w:rPr>
          <w:rFonts w:ascii="Times New Roman" w:hAnsi="Times New Roman" w:cs="Times New Roman"/>
        </w:rPr>
        <w:t>肥料有效磷和水溶磷含量的测定用磷钼酸喹啉质量法测定，其优点是沉淀组成与理论值比较一致，组成稳定，分子量大，溶解度小，</w:t>
      </w:r>
      <w:r>
        <w:rPr>
          <w:rFonts w:ascii="Times New Roman" w:hAnsi="Times New Roman" w:cs="Times New Roman" w:hint="eastAsia"/>
        </w:rPr>
        <w:t>易于</w:t>
      </w:r>
      <w:r>
        <w:rPr>
          <w:rFonts w:ascii="Times New Roman" w:hAnsi="Times New Roman" w:cs="Times New Roman"/>
        </w:rPr>
        <w:t>过滤</w:t>
      </w:r>
      <w:r>
        <w:rPr>
          <w:rFonts w:ascii="Times New Roman" w:hAnsi="Times New Roman" w:cs="Times New Roman" w:hint="eastAsia"/>
        </w:rPr>
        <w:t>、</w:t>
      </w:r>
      <w:r>
        <w:rPr>
          <w:rFonts w:ascii="Times New Roman" w:hAnsi="Times New Roman" w:cs="Times New Roman"/>
        </w:rPr>
        <w:t>洗涤和烘干至</w:t>
      </w:r>
      <w:r>
        <w:rPr>
          <w:rFonts w:ascii="Times New Roman" w:hAnsi="Times New Roman" w:cs="Times New Roman" w:hint="eastAsia"/>
        </w:rPr>
        <w:t>恒</w:t>
      </w:r>
      <w:r>
        <w:rPr>
          <w:rFonts w:ascii="Times New Roman" w:hAnsi="Times New Roman" w:cs="Times New Roman"/>
        </w:rPr>
        <w:t>重。</w:t>
      </w:r>
      <w:r>
        <w:rPr>
          <w:rFonts w:ascii="Times New Roman" w:hAnsi="Times New Roman" w:cs="Times New Roman" w:hint="eastAsia"/>
        </w:rPr>
        <w:t>但是</w:t>
      </w:r>
      <w:r>
        <w:rPr>
          <w:rFonts w:ascii="Times New Roman" w:hAnsi="Times New Roman" w:cs="Times New Roman"/>
        </w:rPr>
        <w:t>对于称样</w:t>
      </w:r>
      <w:r>
        <w:rPr>
          <w:rFonts w:ascii="Times New Roman" w:hAnsi="Times New Roman" w:cs="Times New Roman" w:hint="eastAsia"/>
        </w:rPr>
        <w:t>如果</w:t>
      </w:r>
      <w:r>
        <w:rPr>
          <w:rFonts w:ascii="Times New Roman" w:hAnsi="Times New Roman" w:cs="Times New Roman"/>
        </w:rPr>
        <w:t>减小可能会影响检测结果。而</w:t>
      </w:r>
      <w:r w:rsidR="00B41C80">
        <w:rPr>
          <w:rFonts w:ascii="Times New Roman" w:hAnsi="Times New Roman" w:cs="Times New Roman" w:hint="eastAsia"/>
        </w:rPr>
        <w:t>钒钼酸铵</w:t>
      </w:r>
      <w:r>
        <w:rPr>
          <w:rFonts w:ascii="Times New Roman" w:hAnsi="Times New Roman" w:cs="Times New Roman"/>
        </w:rPr>
        <w:t>比色法可以弥补这一缺陷，</w:t>
      </w:r>
      <w:r>
        <w:rPr>
          <w:rFonts w:ascii="Times New Roman" w:hAnsi="Times New Roman" w:cs="Times New Roman" w:hint="eastAsia"/>
        </w:rPr>
        <w:t>适于</w:t>
      </w:r>
      <w:r>
        <w:rPr>
          <w:rFonts w:ascii="Times New Roman" w:hAnsi="Times New Roman" w:cs="Times New Roman"/>
        </w:rPr>
        <w:t>本实验指标的测定。</w:t>
      </w:r>
      <w:r w:rsidR="00150773">
        <w:rPr>
          <w:rFonts w:ascii="Times New Roman" w:hAnsi="Times New Roman" w:cs="Times New Roman" w:hint="eastAsia"/>
        </w:rPr>
        <w:t>本</w:t>
      </w:r>
      <w:r w:rsidR="00150773">
        <w:rPr>
          <w:rFonts w:ascii="Times New Roman" w:hAnsi="Times New Roman" w:cs="Times New Roman"/>
        </w:rPr>
        <w:t>标准参考</w:t>
      </w:r>
      <w:r w:rsidR="00150773">
        <w:rPr>
          <w:rFonts w:ascii="Times New Roman" w:hAnsi="Times New Roman" w:cs="Times New Roman" w:hint="eastAsia"/>
        </w:rPr>
        <w:t>鲁如坤</w:t>
      </w:r>
      <w:r w:rsidR="00150773">
        <w:rPr>
          <w:rFonts w:ascii="Times New Roman" w:hAnsi="Times New Roman" w:cs="Times New Roman"/>
        </w:rPr>
        <w:t>《</w:t>
      </w:r>
      <w:r w:rsidR="00150773">
        <w:rPr>
          <w:rFonts w:ascii="Times New Roman" w:hAnsi="Times New Roman" w:cs="Times New Roman" w:hint="eastAsia"/>
        </w:rPr>
        <w:t>土壤</w:t>
      </w:r>
      <w:r w:rsidR="00150773">
        <w:rPr>
          <w:rFonts w:ascii="Times New Roman" w:hAnsi="Times New Roman" w:cs="Times New Roman"/>
        </w:rPr>
        <w:t>农业化学分析方法》</w:t>
      </w:r>
      <w:r w:rsidR="00150773">
        <w:rPr>
          <w:rFonts w:ascii="Times New Roman" w:hAnsi="Times New Roman" w:cs="Times New Roman" w:hint="eastAsia"/>
        </w:rPr>
        <w:t>中</w:t>
      </w:r>
      <w:r w:rsidR="00150773">
        <w:rPr>
          <w:rFonts w:ascii="Times New Roman" w:hAnsi="Times New Roman" w:cs="Times New Roman"/>
        </w:rPr>
        <w:t>肥料磷含量的测定，</w:t>
      </w:r>
      <w:r w:rsidR="00A86345">
        <w:rPr>
          <w:rFonts w:ascii="Times New Roman" w:hAnsi="Times New Roman" w:cs="Times New Roman" w:hint="eastAsia"/>
        </w:rPr>
        <w:t>现将有效磷</w:t>
      </w:r>
      <w:r w:rsidR="00A86345">
        <w:rPr>
          <w:rFonts w:ascii="Times New Roman" w:hAnsi="Times New Roman" w:cs="Times New Roman"/>
        </w:rPr>
        <w:t>和水溶磷含量测定所用的磷钼酸喹啉质量法与</w:t>
      </w:r>
      <w:r w:rsidR="00B41C80">
        <w:rPr>
          <w:rFonts w:ascii="Times New Roman" w:hAnsi="Times New Roman" w:cs="Times New Roman" w:hint="eastAsia"/>
        </w:rPr>
        <w:t>钒钼酸铵</w:t>
      </w:r>
      <w:r w:rsidR="00A86345">
        <w:rPr>
          <w:rFonts w:ascii="Times New Roman" w:hAnsi="Times New Roman" w:cs="Times New Roman"/>
        </w:rPr>
        <w:t>比色法的结果</w:t>
      </w:r>
      <w:r w:rsidR="00A86345">
        <w:rPr>
          <w:rFonts w:ascii="Times New Roman" w:hAnsi="Times New Roman" w:cs="Times New Roman" w:hint="eastAsia"/>
        </w:rPr>
        <w:t>加以</w:t>
      </w:r>
      <w:r w:rsidR="00A86345">
        <w:rPr>
          <w:rFonts w:ascii="Times New Roman" w:hAnsi="Times New Roman" w:cs="Times New Roman"/>
        </w:rPr>
        <w:t>比较。</w:t>
      </w:r>
    </w:p>
    <w:p w:rsidR="00FF5F9B" w:rsidRDefault="00FF5F9B" w:rsidP="00C748E4">
      <w:pPr>
        <w:jc w:val="center"/>
        <w:rPr>
          <w:rFonts w:ascii="Times New Roman" w:hAnsi="Times New Roman" w:cs="Times New Roman"/>
        </w:rPr>
      </w:pPr>
    </w:p>
    <w:p w:rsidR="006F4369" w:rsidRDefault="006F4369" w:rsidP="00C748E4">
      <w:pPr>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 xml:space="preserve">4  </w:t>
      </w:r>
      <w:r>
        <w:rPr>
          <w:rFonts w:ascii="Times New Roman" w:hAnsi="Times New Roman" w:cs="Times New Roman" w:hint="eastAsia"/>
        </w:rPr>
        <w:t>两种</w:t>
      </w:r>
      <w:r>
        <w:rPr>
          <w:rFonts w:ascii="Times New Roman" w:hAnsi="Times New Roman" w:cs="Times New Roman"/>
        </w:rPr>
        <w:t>不同</w:t>
      </w:r>
      <w:r>
        <w:rPr>
          <w:rFonts w:ascii="Times New Roman" w:hAnsi="Times New Roman" w:cs="Times New Roman" w:hint="eastAsia"/>
        </w:rPr>
        <w:t>有效磷</w:t>
      </w:r>
      <w:r>
        <w:rPr>
          <w:rFonts w:ascii="Times New Roman" w:hAnsi="Times New Roman" w:cs="Times New Roman"/>
        </w:rPr>
        <w:t>含量测定方法</w:t>
      </w:r>
      <w:r>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09"/>
        <w:gridCol w:w="2623"/>
        <w:gridCol w:w="2763"/>
        <w:gridCol w:w="1701"/>
      </w:tblGrid>
      <w:tr w:rsidR="006F4369" w:rsidTr="00C748E4">
        <w:trPr>
          <w:jc w:val="center"/>
        </w:trPr>
        <w:tc>
          <w:tcPr>
            <w:tcW w:w="729" w:type="pct"/>
            <w:vMerge w:val="restart"/>
            <w:vAlign w:val="center"/>
          </w:tcPr>
          <w:p w:rsidR="006F4369" w:rsidRDefault="006F4369" w:rsidP="006F4369">
            <w:pPr>
              <w:jc w:val="center"/>
              <w:rPr>
                <w:rFonts w:ascii="Times New Roman" w:hAnsi="Times New Roman" w:cs="Times New Roman"/>
              </w:rPr>
            </w:pPr>
            <w:r>
              <w:rPr>
                <w:rFonts w:ascii="Times New Roman" w:hAnsi="Times New Roman" w:cs="Times New Roman" w:hint="eastAsia"/>
              </w:rPr>
              <w:t>编号</w:t>
            </w:r>
          </w:p>
        </w:tc>
        <w:tc>
          <w:tcPr>
            <w:tcW w:w="3246" w:type="pct"/>
            <w:gridSpan w:val="2"/>
          </w:tcPr>
          <w:p w:rsidR="006F4369" w:rsidRDefault="006F4369" w:rsidP="006F4369">
            <w:pPr>
              <w:jc w:val="center"/>
              <w:rPr>
                <w:rFonts w:ascii="Times New Roman" w:hAnsi="Times New Roman" w:cs="Times New Roman"/>
              </w:rPr>
            </w:pPr>
            <w:r>
              <w:rPr>
                <w:rFonts w:ascii="Times New Roman" w:hAnsi="Times New Roman" w:cs="Times New Roman" w:hint="eastAsia"/>
              </w:rPr>
              <w:t>有效磷</w:t>
            </w:r>
            <w:r>
              <w:rPr>
                <w:rFonts w:ascii="Times New Roman" w:hAnsi="Times New Roman" w:cs="Times New Roman"/>
              </w:rPr>
              <w:t>含量</w:t>
            </w:r>
            <w:r>
              <w:rPr>
                <w:rFonts w:ascii="Times New Roman" w:hAnsi="Times New Roman" w:cs="Times New Roman" w:hint="eastAsia"/>
              </w:rPr>
              <w:t xml:space="preserve"> </w:t>
            </w:r>
            <w:r>
              <w:rPr>
                <w:rFonts w:ascii="Times New Roman" w:hAnsi="Times New Roman" w:cs="Times New Roman"/>
              </w:rPr>
              <w:t>%</w:t>
            </w:r>
          </w:p>
        </w:tc>
        <w:tc>
          <w:tcPr>
            <w:tcW w:w="1025" w:type="pct"/>
            <w:vMerge w:val="restart"/>
            <w:vAlign w:val="center"/>
          </w:tcPr>
          <w:p w:rsidR="006F4369" w:rsidRDefault="006F4369" w:rsidP="006F4369">
            <w:pPr>
              <w:jc w:val="center"/>
              <w:rPr>
                <w:rFonts w:ascii="Times New Roman" w:hAnsi="Times New Roman" w:cs="Times New Roman"/>
              </w:rPr>
            </w:pPr>
            <w:r>
              <w:rPr>
                <w:rFonts w:ascii="Times New Roman" w:hAnsi="Times New Roman" w:cs="Times New Roman" w:hint="eastAsia"/>
              </w:rPr>
              <w:t>绝对</w:t>
            </w:r>
            <w:r>
              <w:rPr>
                <w:rFonts w:ascii="Times New Roman" w:hAnsi="Times New Roman" w:cs="Times New Roman"/>
              </w:rPr>
              <w:t>误差</w:t>
            </w:r>
            <w:r>
              <w:rPr>
                <w:rFonts w:ascii="Times New Roman" w:hAnsi="Times New Roman" w:cs="Times New Roman" w:hint="eastAsia"/>
              </w:rPr>
              <w:t xml:space="preserve"> </w:t>
            </w:r>
            <w:r>
              <w:rPr>
                <w:rFonts w:ascii="Times New Roman" w:hAnsi="Times New Roman" w:cs="Times New Roman"/>
              </w:rPr>
              <w:t>%</w:t>
            </w:r>
          </w:p>
        </w:tc>
      </w:tr>
      <w:tr w:rsidR="006F4369" w:rsidTr="00C748E4">
        <w:trPr>
          <w:jc w:val="center"/>
        </w:trPr>
        <w:tc>
          <w:tcPr>
            <w:tcW w:w="729" w:type="pct"/>
            <w:vMerge/>
          </w:tcPr>
          <w:p w:rsidR="006F4369" w:rsidRDefault="006F4369" w:rsidP="006F4369">
            <w:pPr>
              <w:jc w:val="center"/>
              <w:rPr>
                <w:rFonts w:ascii="Times New Roman" w:hAnsi="Times New Roman" w:cs="Times New Roman"/>
              </w:rPr>
            </w:pPr>
          </w:p>
        </w:tc>
        <w:tc>
          <w:tcPr>
            <w:tcW w:w="1581" w:type="pct"/>
          </w:tcPr>
          <w:p w:rsidR="006F4369" w:rsidRDefault="006F4369" w:rsidP="006F4369">
            <w:pPr>
              <w:jc w:val="center"/>
              <w:rPr>
                <w:rFonts w:ascii="Times New Roman" w:hAnsi="Times New Roman" w:cs="Times New Roman"/>
              </w:rPr>
            </w:pPr>
            <w:r>
              <w:rPr>
                <w:rFonts w:ascii="Times New Roman" w:hAnsi="Times New Roman" w:cs="Times New Roman" w:hint="eastAsia"/>
              </w:rPr>
              <w:t>磷钼酸</w:t>
            </w:r>
            <w:r>
              <w:rPr>
                <w:rFonts w:ascii="Times New Roman" w:hAnsi="Times New Roman" w:cs="Times New Roman"/>
              </w:rPr>
              <w:t>喹啉质量法</w:t>
            </w:r>
          </w:p>
        </w:tc>
        <w:tc>
          <w:tcPr>
            <w:tcW w:w="1665" w:type="pct"/>
          </w:tcPr>
          <w:p w:rsidR="006F4369" w:rsidRDefault="00B41C80" w:rsidP="006F4369">
            <w:pPr>
              <w:jc w:val="center"/>
              <w:rPr>
                <w:rFonts w:ascii="Times New Roman" w:hAnsi="Times New Roman" w:cs="Times New Roman"/>
              </w:rPr>
            </w:pPr>
            <w:r>
              <w:rPr>
                <w:rFonts w:ascii="Times New Roman" w:hAnsi="Times New Roman" w:cs="Times New Roman" w:hint="eastAsia"/>
              </w:rPr>
              <w:t>钒钼酸铵</w:t>
            </w:r>
            <w:r w:rsidR="006F4369">
              <w:rPr>
                <w:rFonts w:ascii="Times New Roman" w:hAnsi="Times New Roman" w:cs="Times New Roman"/>
              </w:rPr>
              <w:t>比色法</w:t>
            </w:r>
          </w:p>
        </w:tc>
        <w:tc>
          <w:tcPr>
            <w:tcW w:w="1025" w:type="pct"/>
            <w:vMerge/>
          </w:tcPr>
          <w:p w:rsidR="006F4369" w:rsidRDefault="006F4369" w:rsidP="006F4369">
            <w:pPr>
              <w:jc w:val="center"/>
              <w:rPr>
                <w:rFonts w:ascii="Times New Roman" w:hAnsi="Times New Roman" w:cs="Times New Roman"/>
              </w:rPr>
            </w:pP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w:t>
            </w:r>
          </w:p>
        </w:tc>
        <w:tc>
          <w:tcPr>
            <w:tcW w:w="1581" w:type="pct"/>
            <w:vAlign w:val="bottom"/>
          </w:tcPr>
          <w:p w:rsidR="006F4369" w:rsidRDefault="006F4369" w:rsidP="006F4369">
            <w:pPr>
              <w:widowControl/>
              <w:jc w:val="center"/>
              <w:rPr>
                <w:color w:val="000000"/>
                <w:sz w:val="22"/>
              </w:rPr>
            </w:pPr>
            <w:r>
              <w:rPr>
                <w:rFonts w:hint="eastAsia"/>
                <w:color w:val="000000"/>
                <w:sz w:val="22"/>
              </w:rPr>
              <w:t>42.68</w:t>
            </w:r>
          </w:p>
        </w:tc>
        <w:tc>
          <w:tcPr>
            <w:tcW w:w="1665" w:type="pct"/>
            <w:vAlign w:val="bottom"/>
          </w:tcPr>
          <w:p w:rsidR="006F4369" w:rsidRDefault="006F4369" w:rsidP="006F4369">
            <w:pPr>
              <w:jc w:val="center"/>
              <w:rPr>
                <w:color w:val="000000"/>
                <w:sz w:val="22"/>
              </w:rPr>
            </w:pPr>
            <w:r>
              <w:rPr>
                <w:rFonts w:hint="eastAsia"/>
                <w:color w:val="000000"/>
                <w:sz w:val="22"/>
              </w:rPr>
              <w:t>42.66</w:t>
            </w:r>
          </w:p>
        </w:tc>
        <w:tc>
          <w:tcPr>
            <w:tcW w:w="1025" w:type="pct"/>
            <w:vAlign w:val="bottom"/>
          </w:tcPr>
          <w:p w:rsidR="006F4369" w:rsidRDefault="006F4369" w:rsidP="006F4369">
            <w:pPr>
              <w:jc w:val="center"/>
              <w:rPr>
                <w:color w:val="000000"/>
                <w:sz w:val="22"/>
              </w:rPr>
            </w:pPr>
            <w:r>
              <w:rPr>
                <w:rFonts w:hint="eastAsia"/>
                <w:color w:val="000000"/>
                <w:sz w:val="22"/>
              </w:rPr>
              <w:t>0.02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2</w:t>
            </w:r>
          </w:p>
        </w:tc>
        <w:tc>
          <w:tcPr>
            <w:tcW w:w="1581" w:type="pct"/>
            <w:vAlign w:val="bottom"/>
          </w:tcPr>
          <w:p w:rsidR="006F4369" w:rsidRDefault="006F4369" w:rsidP="006F4369">
            <w:pPr>
              <w:jc w:val="center"/>
              <w:rPr>
                <w:color w:val="000000"/>
                <w:sz w:val="22"/>
              </w:rPr>
            </w:pPr>
            <w:r>
              <w:rPr>
                <w:rFonts w:hint="eastAsia"/>
                <w:color w:val="000000"/>
                <w:sz w:val="22"/>
              </w:rPr>
              <w:t>43.18</w:t>
            </w:r>
          </w:p>
        </w:tc>
        <w:tc>
          <w:tcPr>
            <w:tcW w:w="1665" w:type="pct"/>
            <w:vAlign w:val="bottom"/>
          </w:tcPr>
          <w:p w:rsidR="006F4369" w:rsidRDefault="006F4369" w:rsidP="006F4369">
            <w:pPr>
              <w:jc w:val="center"/>
              <w:rPr>
                <w:color w:val="000000"/>
                <w:sz w:val="22"/>
              </w:rPr>
            </w:pPr>
            <w:r>
              <w:rPr>
                <w:rFonts w:hint="eastAsia"/>
                <w:color w:val="000000"/>
                <w:sz w:val="22"/>
              </w:rPr>
              <w:t>43.2</w:t>
            </w:r>
          </w:p>
        </w:tc>
        <w:tc>
          <w:tcPr>
            <w:tcW w:w="1025" w:type="pct"/>
            <w:vAlign w:val="bottom"/>
          </w:tcPr>
          <w:p w:rsidR="006F4369" w:rsidRDefault="006F4369" w:rsidP="006F4369">
            <w:pPr>
              <w:jc w:val="center"/>
              <w:rPr>
                <w:color w:val="000000"/>
                <w:sz w:val="22"/>
              </w:rPr>
            </w:pPr>
            <w:r>
              <w:rPr>
                <w:rFonts w:hint="eastAsia"/>
                <w:color w:val="000000"/>
                <w:sz w:val="22"/>
              </w:rPr>
              <w:t>0.02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3</w:t>
            </w:r>
          </w:p>
        </w:tc>
        <w:tc>
          <w:tcPr>
            <w:tcW w:w="1581" w:type="pct"/>
            <w:vAlign w:val="bottom"/>
          </w:tcPr>
          <w:p w:rsidR="006F4369" w:rsidRDefault="006F4369" w:rsidP="006F4369">
            <w:pPr>
              <w:jc w:val="center"/>
              <w:rPr>
                <w:color w:val="000000"/>
                <w:sz w:val="22"/>
              </w:rPr>
            </w:pPr>
            <w:r>
              <w:rPr>
                <w:rFonts w:hint="eastAsia"/>
                <w:color w:val="000000"/>
                <w:sz w:val="22"/>
              </w:rPr>
              <w:t>43.66</w:t>
            </w:r>
          </w:p>
        </w:tc>
        <w:tc>
          <w:tcPr>
            <w:tcW w:w="1665" w:type="pct"/>
            <w:vAlign w:val="bottom"/>
          </w:tcPr>
          <w:p w:rsidR="006F4369" w:rsidRDefault="006F4369" w:rsidP="006F4369">
            <w:pPr>
              <w:jc w:val="center"/>
              <w:rPr>
                <w:color w:val="000000"/>
                <w:sz w:val="22"/>
              </w:rPr>
            </w:pPr>
            <w:r>
              <w:rPr>
                <w:rFonts w:hint="eastAsia"/>
                <w:color w:val="000000"/>
                <w:sz w:val="22"/>
              </w:rPr>
              <w:t>43.69</w:t>
            </w:r>
          </w:p>
        </w:tc>
        <w:tc>
          <w:tcPr>
            <w:tcW w:w="1025" w:type="pct"/>
            <w:vAlign w:val="bottom"/>
          </w:tcPr>
          <w:p w:rsidR="006F4369" w:rsidRDefault="006F4369" w:rsidP="006F4369">
            <w:pPr>
              <w:jc w:val="center"/>
              <w:rPr>
                <w:color w:val="000000"/>
                <w:sz w:val="22"/>
              </w:rPr>
            </w:pPr>
            <w:r>
              <w:rPr>
                <w:rFonts w:hint="eastAsia"/>
                <w:color w:val="000000"/>
                <w:sz w:val="22"/>
              </w:rPr>
              <w:t>0.03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4</w:t>
            </w:r>
          </w:p>
        </w:tc>
        <w:tc>
          <w:tcPr>
            <w:tcW w:w="1581" w:type="pct"/>
            <w:vAlign w:val="bottom"/>
          </w:tcPr>
          <w:p w:rsidR="006F4369" w:rsidRDefault="006F4369" w:rsidP="006F4369">
            <w:pPr>
              <w:jc w:val="center"/>
              <w:rPr>
                <w:color w:val="000000"/>
                <w:sz w:val="22"/>
              </w:rPr>
            </w:pPr>
            <w:r>
              <w:rPr>
                <w:rFonts w:hint="eastAsia"/>
                <w:color w:val="000000"/>
                <w:sz w:val="22"/>
              </w:rPr>
              <w:t>43.34</w:t>
            </w:r>
          </w:p>
        </w:tc>
        <w:tc>
          <w:tcPr>
            <w:tcW w:w="1665" w:type="pct"/>
            <w:vAlign w:val="bottom"/>
          </w:tcPr>
          <w:p w:rsidR="006F4369" w:rsidRDefault="006F4369" w:rsidP="006F4369">
            <w:pPr>
              <w:jc w:val="center"/>
              <w:rPr>
                <w:color w:val="000000"/>
                <w:sz w:val="22"/>
              </w:rPr>
            </w:pPr>
            <w:r>
              <w:rPr>
                <w:rFonts w:hint="eastAsia"/>
                <w:color w:val="000000"/>
                <w:sz w:val="22"/>
              </w:rPr>
              <w:t>43.39</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5</w:t>
            </w:r>
          </w:p>
        </w:tc>
        <w:tc>
          <w:tcPr>
            <w:tcW w:w="1581" w:type="pct"/>
            <w:vAlign w:val="bottom"/>
          </w:tcPr>
          <w:p w:rsidR="006F4369" w:rsidRDefault="006F4369" w:rsidP="006F4369">
            <w:pPr>
              <w:jc w:val="center"/>
              <w:rPr>
                <w:color w:val="000000"/>
                <w:sz w:val="22"/>
              </w:rPr>
            </w:pPr>
            <w:r>
              <w:rPr>
                <w:rFonts w:hint="eastAsia"/>
                <w:color w:val="000000"/>
                <w:sz w:val="22"/>
              </w:rPr>
              <w:t>43.19</w:t>
            </w:r>
          </w:p>
        </w:tc>
        <w:tc>
          <w:tcPr>
            <w:tcW w:w="1665" w:type="pct"/>
            <w:vAlign w:val="bottom"/>
          </w:tcPr>
          <w:p w:rsidR="006F4369" w:rsidRDefault="006F4369" w:rsidP="006F4369">
            <w:pPr>
              <w:jc w:val="center"/>
              <w:rPr>
                <w:color w:val="000000"/>
                <w:sz w:val="22"/>
              </w:rPr>
            </w:pPr>
            <w:r>
              <w:rPr>
                <w:rFonts w:hint="eastAsia"/>
                <w:color w:val="000000"/>
                <w:sz w:val="22"/>
              </w:rPr>
              <w:t>43.25</w:t>
            </w:r>
          </w:p>
        </w:tc>
        <w:tc>
          <w:tcPr>
            <w:tcW w:w="1025" w:type="pct"/>
            <w:vAlign w:val="bottom"/>
          </w:tcPr>
          <w:p w:rsidR="006F4369" w:rsidRDefault="006F4369" w:rsidP="006F4369">
            <w:pPr>
              <w:jc w:val="center"/>
              <w:rPr>
                <w:color w:val="000000"/>
                <w:sz w:val="22"/>
              </w:rPr>
            </w:pPr>
            <w:r>
              <w:rPr>
                <w:rFonts w:hint="eastAsia"/>
                <w:color w:val="000000"/>
                <w:sz w:val="22"/>
              </w:rPr>
              <w:t>0.06</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6</w:t>
            </w:r>
          </w:p>
        </w:tc>
        <w:tc>
          <w:tcPr>
            <w:tcW w:w="1581" w:type="pct"/>
            <w:vAlign w:val="bottom"/>
          </w:tcPr>
          <w:p w:rsidR="006F4369" w:rsidRDefault="006F4369" w:rsidP="006F4369">
            <w:pPr>
              <w:jc w:val="center"/>
              <w:rPr>
                <w:color w:val="000000"/>
                <w:sz w:val="22"/>
              </w:rPr>
            </w:pPr>
            <w:r>
              <w:rPr>
                <w:rFonts w:hint="eastAsia"/>
                <w:color w:val="000000"/>
                <w:sz w:val="22"/>
              </w:rPr>
              <w:t>45.17</w:t>
            </w:r>
          </w:p>
        </w:tc>
        <w:tc>
          <w:tcPr>
            <w:tcW w:w="1665" w:type="pct"/>
            <w:vAlign w:val="bottom"/>
          </w:tcPr>
          <w:p w:rsidR="006F4369" w:rsidRDefault="006F4369" w:rsidP="006F4369">
            <w:pPr>
              <w:jc w:val="center"/>
              <w:rPr>
                <w:color w:val="000000"/>
                <w:sz w:val="22"/>
              </w:rPr>
            </w:pPr>
            <w:r>
              <w:rPr>
                <w:rFonts w:hint="eastAsia"/>
                <w:color w:val="000000"/>
                <w:sz w:val="22"/>
              </w:rPr>
              <w:t>45.2</w:t>
            </w:r>
          </w:p>
        </w:tc>
        <w:tc>
          <w:tcPr>
            <w:tcW w:w="1025" w:type="pct"/>
            <w:vAlign w:val="bottom"/>
          </w:tcPr>
          <w:p w:rsidR="006F4369" w:rsidRDefault="006F4369" w:rsidP="006F4369">
            <w:pPr>
              <w:jc w:val="center"/>
              <w:rPr>
                <w:color w:val="000000"/>
                <w:sz w:val="22"/>
              </w:rPr>
            </w:pPr>
            <w:r>
              <w:rPr>
                <w:rFonts w:hint="eastAsia"/>
                <w:color w:val="000000"/>
                <w:sz w:val="22"/>
              </w:rPr>
              <w:t>0.03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7</w:t>
            </w:r>
          </w:p>
        </w:tc>
        <w:tc>
          <w:tcPr>
            <w:tcW w:w="1581" w:type="pct"/>
            <w:vAlign w:val="bottom"/>
          </w:tcPr>
          <w:p w:rsidR="006F4369" w:rsidRDefault="006F4369" w:rsidP="006F4369">
            <w:pPr>
              <w:jc w:val="center"/>
              <w:rPr>
                <w:color w:val="000000"/>
                <w:sz w:val="22"/>
              </w:rPr>
            </w:pPr>
            <w:r>
              <w:rPr>
                <w:rFonts w:hint="eastAsia"/>
                <w:color w:val="000000"/>
                <w:sz w:val="22"/>
              </w:rPr>
              <w:t>46.36</w:t>
            </w:r>
          </w:p>
        </w:tc>
        <w:tc>
          <w:tcPr>
            <w:tcW w:w="1665" w:type="pct"/>
            <w:vAlign w:val="bottom"/>
          </w:tcPr>
          <w:p w:rsidR="006F4369" w:rsidRDefault="006F4369" w:rsidP="006F4369">
            <w:pPr>
              <w:jc w:val="center"/>
              <w:rPr>
                <w:color w:val="000000"/>
                <w:sz w:val="22"/>
              </w:rPr>
            </w:pPr>
            <w:r>
              <w:rPr>
                <w:rFonts w:hint="eastAsia"/>
                <w:color w:val="000000"/>
                <w:sz w:val="22"/>
              </w:rPr>
              <w:t>46.32</w:t>
            </w:r>
          </w:p>
        </w:tc>
        <w:tc>
          <w:tcPr>
            <w:tcW w:w="1025" w:type="pct"/>
            <w:vAlign w:val="bottom"/>
          </w:tcPr>
          <w:p w:rsidR="006F4369" w:rsidRDefault="006F4369" w:rsidP="006F4369">
            <w:pPr>
              <w:jc w:val="center"/>
              <w:rPr>
                <w:color w:val="000000"/>
                <w:sz w:val="22"/>
              </w:rPr>
            </w:pPr>
            <w:r>
              <w:rPr>
                <w:rFonts w:hint="eastAsia"/>
                <w:color w:val="000000"/>
                <w:sz w:val="22"/>
              </w:rPr>
              <w:t>0.04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8</w:t>
            </w:r>
          </w:p>
        </w:tc>
        <w:tc>
          <w:tcPr>
            <w:tcW w:w="1581" w:type="pct"/>
            <w:vAlign w:val="bottom"/>
          </w:tcPr>
          <w:p w:rsidR="006F4369" w:rsidRDefault="006F4369" w:rsidP="006F4369">
            <w:pPr>
              <w:jc w:val="center"/>
              <w:rPr>
                <w:color w:val="000000"/>
                <w:sz w:val="22"/>
              </w:rPr>
            </w:pPr>
            <w:r>
              <w:rPr>
                <w:rFonts w:hint="eastAsia"/>
                <w:color w:val="000000"/>
                <w:sz w:val="22"/>
              </w:rPr>
              <w:t>45.23</w:t>
            </w:r>
          </w:p>
        </w:tc>
        <w:tc>
          <w:tcPr>
            <w:tcW w:w="1665" w:type="pct"/>
            <w:vAlign w:val="bottom"/>
          </w:tcPr>
          <w:p w:rsidR="006F4369" w:rsidRDefault="006F4369" w:rsidP="006F4369">
            <w:pPr>
              <w:jc w:val="center"/>
              <w:rPr>
                <w:color w:val="000000"/>
                <w:sz w:val="22"/>
              </w:rPr>
            </w:pPr>
            <w:r>
              <w:rPr>
                <w:rFonts w:hint="eastAsia"/>
                <w:color w:val="000000"/>
                <w:sz w:val="22"/>
              </w:rPr>
              <w:t>45.33</w:t>
            </w:r>
          </w:p>
        </w:tc>
        <w:tc>
          <w:tcPr>
            <w:tcW w:w="1025" w:type="pct"/>
            <w:vAlign w:val="bottom"/>
          </w:tcPr>
          <w:p w:rsidR="006F4369" w:rsidRDefault="006F4369" w:rsidP="006F4369">
            <w:pPr>
              <w:jc w:val="center"/>
              <w:rPr>
                <w:color w:val="000000"/>
                <w:sz w:val="22"/>
              </w:rPr>
            </w:pPr>
            <w:r>
              <w:rPr>
                <w:rFonts w:hint="eastAsia"/>
                <w:color w:val="000000"/>
                <w:sz w:val="22"/>
              </w:rPr>
              <w:t>0.1</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9</w:t>
            </w:r>
          </w:p>
        </w:tc>
        <w:tc>
          <w:tcPr>
            <w:tcW w:w="1581" w:type="pct"/>
            <w:vAlign w:val="bottom"/>
          </w:tcPr>
          <w:p w:rsidR="006F4369" w:rsidRDefault="006F4369" w:rsidP="006F4369">
            <w:pPr>
              <w:jc w:val="center"/>
              <w:rPr>
                <w:color w:val="000000"/>
                <w:sz w:val="22"/>
              </w:rPr>
            </w:pPr>
            <w:r>
              <w:rPr>
                <w:rFonts w:hint="eastAsia"/>
                <w:color w:val="000000"/>
                <w:sz w:val="22"/>
              </w:rPr>
              <w:t>46.74</w:t>
            </w:r>
          </w:p>
        </w:tc>
        <w:tc>
          <w:tcPr>
            <w:tcW w:w="1665" w:type="pct"/>
            <w:vAlign w:val="bottom"/>
          </w:tcPr>
          <w:p w:rsidR="006F4369" w:rsidRDefault="006F4369" w:rsidP="006F4369">
            <w:pPr>
              <w:jc w:val="center"/>
              <w:rPr>
                <w:color w:val="000000"/>
                <w:sz w:val="22"/>
              </w:rPr>
            </w:pPr>
            <w:r>
              <w:rPr>
                <w:rFonts w:hint="eastAsia"/>
                <w:color w:val="000000"/>
                <w:sz w:val="22"/>
              </w:rPr>
              <w:t>46.7</w:t>
            </w:r>
          </w:p>
        </w:tc>
        <w:tc>
          <w:tcPr>
            <w:tcW w:w="1025" w:type="pct"/>
            <w:vAlign w:val="bottom"/>
          </w:tcPr>
          <w:p w:rsidR="006F4369" w:rsidRDefault="006F4369" w:rsidP="006F4369">
            <w:pPr>
              <w:jc w:val="center"/>
              <w:rPr>
                <w:color w:val="000000"/>
                <w:sz w:val="22"/>
              </w:rPr>
            </w:pPr>
            <w:r>
              <w:rPr>
                <w:rFonts w:hint="eastAsia"/>
                <w:color w:val="000000"/>
                <w:sz w:val="22"/>
              </w:rPr>
              <w:t>0.04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10</w:t>
            </w:r>
          </w:p>
        </w:tc>
        <w:tc>
          <w:tcPr>
            <w:tcW w:w="1581" w:type="pct"/>
            <w:vAlign w:val="bottom"/>
          </w:tcPr>
          <w:p w:rsidR="006F4369" w:rsidRDefault="006F4369" w:rsidP="006F4369">
            <w:pPr>
              <w:jc w:val="center"/>
              <w:rPr>
                <w:color w:val="000000"/>
                <w:sz w:val="22"/>
              </w:rPr>
            </w:pPr>
            <w:r>
              <w:rPr>
                <w:rFonts w:hint="eastAsia"/>
                <w:color w:val="000000"/>
                <w:sz w:val="22"/>
              </w:rPr>
              <w:t>48.32</w:t>
            </w:r>
          </w:p>
        </w:tc>
        <w:tc>
          <w:tcPr>
            <w:tcW w:w="1665" w:type="pct"/>
            <w:vAlign w:val="bottom"/>
          </w:tcPr>
          <w:p w:rsidR="006F4369" w:rsidRDefault="006F4369" w:rsidP="006F4369">
            <w:pPr>
              <w:jc w:val="center"/>
              <w:rPr>
                <w:color w:val="000000"/>
                <w:sz w:val="22"/>
              </w:rPr>
            </w:pPr>
            <w:r>
              <w:rPr>
                <w:rFonts w:hint="eastAsia"/>
                <w:color w:val="000000"/>
                <w:sz w:val="22"/>
              </w:rPr>
              <w:t>48.26</w:t>
            </w:r>
          </w:p>
        </w:tc>
        <w:tc>
          <w:tcPr>
            <w:tcW w:w="1025" w:type="pct"/>
            <w:vAlign w:val="bottom"/>
          </w:tcPr>
          <w:p w:rsidR="006F4369" w:rsidRDefault="006F4369" w:rsidP="006F4369">
            <w:pPr>
              <w:jc w:val="center"/>
              <w:rPr>
                <w:color w:val="000000"/>
                <w:sz w:val="22"/>
              </w:rPr>
            </w:pPr>
            <w:r>
              <w:rPr>
                <w:rFonts w:hint="eastAsia"/>
                <w:color w:val="000000"/>
                <w:sz w:val="22"/>
              </w:rPr>
              <w:t>0.06</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11</w:t>
            </w:r>
          </w:p>
        </w:tc>
        <w:tc>
          <w:tcPr>
            <w:tcW w:w="1581" w:type="pct"/>
            <w:vAlign w:val="bottom"/>
          </w:tcPr>
          <w:p w:rsidR="006F4369" w:rsidRDefault="006F4369" w:rsidP="006F4369">
            <w:pPr>
              <w:jc w:val="center"/>
              <w:rPr>
                <w:color w:val="000000"/>
                <w:sz w:val="22"/>
              </w:rPr>
            </w:pPr>
            <w:r>
              <w:rPr>
                <w:rFonts w:hint="eastAsia"/>
                <w:color w:val="000000"/>
                <w:sz w:val="22"/>
              </w:rPr>
              <w:t>48.35</w:t>
            </w:r>
          </w:p>
        </w:tc>
        <w:tc>
          <w:tcPr>
            <w:tcW w:w="1665" w:type="pct"/>
            <w:vAlign w:val="bottom"/>
          </w:tcPr>
          <w:p w:rsidR="006F4369" w:rsidRDefault="006F4369" w:rsidP="006F4369">
            <w:pPr>
              <w:jc w:val="center"/>
              <w:rPr>
                <w:color w:val="000000"/>
                <w:sz w:val="22"/>
              </w:rPr>
            </w:pPr>
            <w:r>
              <w:rPr>
                <w:rFonts w:hint="eastAsia"/>
                <w:color w:val="000000"/>
                <w:sz w:val="22"/>
              </w:rPr>
              <w:t>48.3</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12</w:t>
            </w:r>
          </w:p>
        </w:tc>
        <w:tc>
          <w:tcPr>
            <w:tcW w:w="1581" w:type="pct"/>
            <w:vAlign w:val="bottom"/>
          </w:tcPr>
          <w:p w:rsidR="006F4369" w:rsidRDefault="006F4369" w:rsidP="006F4369">
            <w:pPr>
              <w:jc w:val="center"/>
              <w:rPr>
                <w:color w:val="000000"/>
                <w:sz w:val="22"/>
              </w:rPr>
            </w:pPr>
            <w:r>
              <w:rPr>
                <w:rFonts w:hint="eastAsia"/>
                <w:color w:val="000000"/>
                <w:sz w:val="22"/>
              </w:rPr>
              <w:t>46.14</w:t>
            </w:r>
          </w:p>
        </w:tc>
        <w:tc>
          <w:tcPr>
            <w:tcW w:w="1665" w:type="pct"/>
            <w:vAlign w:val="bottom"/>
          </w:tcPr>
          <w:p w:rsidR="006F4369" w:rsidRDefault="006F4369" w:rsidP="006F4369">
            <w:pPr>
              <w:jc w:val="center"/>
              <w:rPr>
                <w:color w:val="000000"/>
                <w:sz w:val="22"/>
              </w:rPr>
            </w:pPr>
            <w:r>
              <w:rPr>
                <w:rFonts w:hint="eastAsia"/>
                <w:color w:val="000000"/>
                <w:sz w:val="22"/>
              </w:rPr>
              <w:t>46.1</w:t>
            </w:r>
          </w:p>
        </w:tc>
        <w:tc>
          <w:tcPr>
            <w:tcW w:w="1025" w:type="pct"/>
            <w:vAlign w:val="bottom"/>
          </w:tcPr>
          <w:p w:rsidR="006F4369" w:rsidRDefault="006F4369" w:rsidP="006F4369">
            <w:pPr>
              <w:jc w:val="center"/>
              <w:rPr>
                <w:color w:val="000000"/>
                <w:sz w:val="22"/>
              </w:rPr>
            </w:pPr>
            <w:r>
              <w:rPr>
                <w:rFonts w:hint="eastAsia"/>
                <w:color w:val="000000"/>
                <w:sz w:val="22"/>
              </w:rPr>
              <w:t>0.04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13</w:t>
            </w:r>
          </w:p>
        </w:tc>
        <w:tc>
          <w:tcPr>
            <w:tcW w:w="1581" w:type="pct"/>
            <w:vAlign w:val="bottom"/>
          </w:tcPr>
          <w:p w:rsidR="006F4369" w:rsidRDefault="006F4369" w:rsidP="006F4369">
            <w:pPr>
              <w:jc w:val="center"/>
              <w:rPr>
                <w:color w:val="000000"/>
                <w:sz w:val="22"/>
              </w:rPr>
            </w:pPr>
            <w:r>
              <w:rPr>
                <w:rFonts w:hint="eastAsia"/>
                <w:color w:val="000000"/>
                <w:sz w:val="22"/>
              </w:rPr>
              <w:t>46.74</w:t>
            </w:r>
          </w:p>
        </w:tc>
        <w:tc>
          <w:tcPr>
            <w:tcW w:w="1665" w:type="pct"/>
            <w:vAlign w:val="bottom"/>
          </w:tcPr>
          <w:p w:rsidR="006F4369" w:rsidRDefault="006F4369" w:rsidP="006F4369">
            <w:pPr>
              <w:jc w:val="center"/>
              <w:rPr>
                <w:color w:val="000000"/>
                <w:sz w:val="22"/>
              </w:rPr>
            </w:pPr>
            <w:r>
              <w:rPr>
                <w:rFonts w:hint="eastAsia"/>
                <w:color w:val="000000"/>
                <w:sz w:val="22"/>
              </w:rPr>
              <w:t>46.6</w:t>
            </w:r>
          </w:p>
        </w:tc>
        <w:tc>
          <w:tcPr>
            <w:tcW w:w="1025" w:type="pct"/>
            <w:vAlign w:val="bottom"/>
          </w:tcPr>
          <w:p w:rsidR="006F4369" w:rsidRDefault="006F4369" w:rsidP="006F4369">
            <w:pPr>
              <w:jc w:val="center"/>
              <w:rPr>
                <w:color w:val="000000"/>
                <w:sz w:val="22"/>
              </w:rPr>
            </w:pPr>
            <w:r>
              <w:rPr>
                <w:rFonts w:hint="eastAsia"/>
                <w:color w:val="000000"/>
                <w:sz w:val="22"/>
              </w:rPr>
              <w:t>0.14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6F4369" w:rsidRDefault="006F4369" w:rsidP="006F4369">
            <w:pPr>
              <w:jc w:val="center"/>
              <w:rPr>
                <w:color w:val="000000"/>
                <w:sz w:val="22"/>
              </w:rPr>
            </w:pPr>
            <w:r>
              <w:rPr>
                <w:rFonts w:hint="eastAsia"/>
                <w:color w:val="000000"/>
                <w:sz w:val="22"/>
              </w:rPr>
              <w:t>45.23</w:t>
            </w:r>
          </w:p>
        </w:tc>
        <w:tc>
          <w:tcPr>
            <w:tcW w:w="1665" w:type="pct"/>
            <w:vAlign w:val="bottom"/>
          </w:tcPr>
          <w:p w:rsidR="006F4369" w:rsidRDefault="006F4369" w:rsidP="006F4369">
            <w:pPr>
              <w:jc w:val="center"/>
              <w:rPr>
                <w:color w:val="000000"/>
                <w:sz w:val="22"/>
              </w:rPr>
            </w:pPr>
            <w:r>
              <w:rPr>
                <w:rFonts w:hint="eastAsia"/>
                <w:color w:val="000000"/>
                <w:sz w:val="22"/>
              </w:rPr>
              <w:t>45.2</w:t>
            </w:r>
          </w:p>
        </w:tc>
        <w:tc>
          <w:tcPr>
            <w:tcW w:w="1025" w:type="pct"/>
            <w:vAlign w:val="bottom"/>
          </w:tcPr>
          <w:p w:rsidR="006F4369" w:rsidRDefault="006F4369" w:rsidP="006F4369">
            <w:pPr>
              <w:jc w:val="center"/>
              <w:rPr>
                <w:color w:val="000000"/>
                <w:sz w:val="22"/>
              </w:rPr>
            </w:pPr>
            <w:r>
              <w:rPr>
                <w:rFonts w:hint="eastAsia"/>
                <w:color w:val="000000"/>
                <w:sz w:val="22"/>
              </w:rPr>
              <w:t>0.03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6F4369" w:rsidRDefault="006F4369" w:rsidP="006F4369">
            <w:pPr>
              <w:jc w:val="center"/>
              <w:rPr>
                <w:color w:val="000000"/>
                <w:sz w:val="22"/>
              </w:rPr>
            </w:pPr>
            <w:r>
              <w:rPr>
                <w:rFonts w:hint="eastAsia"/>
                <w:color w:val="000000"/>
                <w:sz w:val="22"/>
              </w:rPr>
              <w:t>44.24</w:t>
            </w:r>
          </w:p>
        </w:tc>
        <w:tc>
          <w:tcPr>
            <w:tcW w:w="1665" w:type="pct"/>
            <w:vAlign w:val="bottom"/>
          </w:tcPr>
          <w:p w:rsidR="006F4369" w:rsidRDefault="006F4369" w:rsidP="006F4369">
            <w:pPr>
              <w:jc w:val="center"/>
              <w:rPr>
                <w:color w:val="000000"/>
                <w:sz w:val="22"/>
              </w:rPr>
            </w:pPr>
            <w:r>
              <w:rPr>
                <w:rFonts w:hint="eastAsia"/>
                <w:color w:val="000000"/>
                <w:sz w:val="22"/>
              </w:rPr>
              <w:t>44.19</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16</w:t>
            </w:r>
          </w:p>
        </w:tc>
        <w:tc>
          <w:tcPr>
            <w:tcW w:w="1581" w:type="pct"/>
            <w:vAlign w:val="bottom"/>
          </w:tcPr>
          <w:p w:rsidR="006F4369" w:rsidRDefault="006F4369" w:rsidP="006F4369">
            <w:pPr>
              <w:jc w:val="center"/>
              <w:rPr>
                <w:color w:val="000000"/>
                <w:sz w:val="22"/>
              </w:rPr>
            </w:pPr>
            <w:r>
              <w:rPr>
                <w:rFonts w:hint="eastAsia"/>
                <w:color w:val="000000"/>
                <w:sz w:val="22"/>
              </w:rPr>
              <w:t>48.32</w:t>
            </w:r>
          </w:p>
        </w:tc>
        <w:tc>
          <w:tcPr>
            <w:tcW w:w="1665" w:type="pct"/>
            <w:vAlign w:val="bottom"/>
          </w:tcPr>
          <w:p w:rsidR="006F4369" w:rsidRDefault="006F4369" w:rsidP="006F4369">
            <w:pPr>
              <w:jc w:val="center"/>
              <w:rPr>
                <w:color w:val="000000"/>
                <w:sz w:val="22"/>
              </w:rPr>
            </w:pPr>
            <w:r>
              <w:rPr>
                <w:rFonts w:hint="eastAsia"/>
                <w:color w:val="000000"/>
                <w:sz w:val="22"/>
              </w:rPr>
              <w:t>48.1</w:t>
            </w:r>
          </w:p>
        </w:tc>
        <w:tc>
          <w:tcPr>
            <w:tcW w:w="1025" w:type="pct"/>
            <w:vAlign w:val="bottom"/>
          </w:tcPr>
          <w:p w:rsidR="006F4369" w:rsidRDefault="006F4369" w:rsidP="006F4369">
            <w:pPr>
              <w:jc w:val="center"/>
              <w:rPr>
                <w:color w:val="000000"/>
                <w:sz w:val="22"/>
              </w:rPr>
            </w:pPr>
            <w:r>
              <w:rPr>
                <w:rFonts w:hint="eastAsia"/>
                <w:color w:val="000000"/>
                <w:sz w:val="22"/>
              </w:rPr>
              <w:t>0.22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17</w:t>
            </w:r>
          </w:p>
        </w:tc>
        <w:tc>
          <w:tcPr>
            <w:tcW w:w="1581" w:type="pct"/>
            <w:vAlign w:val="bottom"/>
          </w:tcPr>
          <w:p w:rsidR="006F4369" w:rsidRDefault="006F4369" w:rsidP="006F4369">
            <w:pPr>
              <w:jc w:val="center"/>
              <w:rPr>
                <w:color w:val="000000"/>
                <w:sz w:val="22"/>
              </w:rPr>
            </w:pPr>
            <w:r>
              <w:rPr>
                <w:rFonts w:hint="eastAsia"/>
                <w:color w:val="000000"/>
                <w:sz w:val="22"/>
              </w:rPr>
              <w:t>45.32</w:t>
            </w:r>
          </w:p>
        </w:tc>
        <w:tc>
          <w:tcPr>
            <w:tcW w:w="1665" w:type="pct"/>
            <w:vAlign w:val="bottom"/>
          </w:tcPr>
          <w:p w:rsidR="006F4369" w:rsidRDefault="006F4369" w:rsidP="006F4369">
            <w:pPr>
              <w:jc w:val="center"/>
              <w:rPr>
                <w:color w:val="000000"/>
                <w:sz w:val="22"/>
              </w:rPr>
            </w:pPr>
            <w:r>
              <w:rPr>
                <w:rFonts w:hint="eastAsia"/>
                <w:color w:val="000000"/>
                <w:sz w:val="22"/>
              </w:rPr>
              <w:t>45.44</w:t>
            </w:r>
          </w:p>
        </w:tc>
        <w:tc>
          <w:tcPr>
            <w:tcW w:w="1025" w:type="pct"/>
            <w:vAlign w:val="bottom"/>
          </w:tcPr>
          <w:p w:rsidR="006F4369" w:rsidRDefault="006F4369" w:rsidP="006F4369">
            <w:pPr>
              <w:jc w:val="center"/>
              <w:rPr>
                <w:color w:val="000000"/>
                <w:sz w:val="22"/>
              </w:rPr>
            </w:pPr>
            <w:r>
              <w:rPr>
                <w:rFonts w:hint="eastAsia"/>
                <w:color w:val="000000"/>
                <w:sz w:val="22"/>
              </w:rPr>
              <w:t>0.12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18</w:t>
            </w:r>
          </w:p>
        </w:tc>
        <w:tc>
          <w:tcPr>
            <w:tcW w:w="1581" w:type="pct"/>
            <w:vAlign w:val="bottom"/>
          </w:tcPr>
          <w:p w:rsidR="006F4369" w:rsidRDefault="006F4369" w:rsidP="006F4369">
            <w:pPr>
              <w:jc w:val="center"/>
              <w:rPr>
                <w:color w:val="000000"/>
                <w:sz w:val="22"/>
              </w:rPr>
            </w:pPr>
            <w:r>
              <w:rPr>
                <w:rFonts w:hint="eastAsia"/>
                <w:color w:val="000000"/>
                <w:sz w:val="22"/>
              </w:rPr>
              <w:t>46.86</w:t>
            </w:r>
          </w:p>
        </w:tc>
        <w:tc>
          <w:tcPr>
            <w:tcW w:w="1665" w:type="pct"/>
            <w:vAlign w:val="bottom"/>
          </w:tcPr>
          <w:p w:rsidR="006F4369" w:rsidRDefault="006F4369" w:rsidP="006F4369">
            <w:pPr>
              <w:jc w:val="center"/>
              <w:rPr>
                <w:color w:val="000000"/>
                <w:sz w:val="22"/>
              </w:rPr>
            </w:pPr>
            <w:r>
              <w:rPr>
                <w:rFonts w:hint="eastAsia"/>
                <w:color w:val="000000"/>
                <w:sz w:val="22"/>
              </w:rPr>
              <w:t>46.75</w:t>
            </w:r>
          </w:p>
        </w:tc>
        <w:tc>
          <w:tcPr>
            <w:tcW w:w="1025" w:type="pct"/>
            <w:vAlign w:val="bottom"/>
          </w:tcPr>
          <w:p w:rsidR="006F4369" w:rsidRDefault="006F4369" w:rsidP="006F4369">
            <w:pPr>
              <w:jc w:val="center"/>
              <w:rPr>
                <w:color w:val="000000"/>
                <w:sz w:val="22"/>
              </w:rPr>
            </w:pPr>
            <w:r>
              <w:rPr>
                <w:rFonts w:hint="eastAsia"/>
                <w:color w:val="000000"/>
                <w:sz w:val="22"/>
              </w:rPr>
              <w:t>0.11</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19</w:t>
            </w:r>
          </w:p>
        </w:tc>
        <w:tc>
          <w:tcPr>
            <w:tcW w:w="1581" w:type="pct"/>
            <w:vAlign w:val="bottom"/>
          </w:tcPr>
          <w:p w:rsidR="006F4369" w:rsidRDefault="006F4369" w:rsidP="006F4369">
            <w:pPr>
              <w:jc w:val="center"/>
              <w:rPr>
                <w:color w:val="000000"/>
                <w:sz w:val="22"/>
              </w:rPr>
            </w:pPr>
            <w:r>
              <w:rPr>
                <w:rFonts w:hint="eastAsia"/>
                <w:color w:val="000000"/>
                <w:sz w:val="22"/>
              </w:rPr>
              <w:t>46.23</w:t>
            </w:r>
          </w:p>
        </w:tc>
        <w:tc>
          <w:tcPr>
            <w:tcW w:w="1665" w:type="pct"/>
            <w:vAlign w:val="bottom"/>
          </w:tcPr>
          <w:p w:rsidR="006F4369" w:rsidRDefault="006F4369" w:rsidP="006F4369">
            <w:pPr>
              <w:jc w:val="center"/>
              <w:rPr>
                <w:color w:val="000000"/>
                <w:sz w:val="22"/>
              </w:rPr>
            </w:pPr>
            <w:r>
              <w:rPr>
                <w:rFonts w:hint="eastAsia"/>
                <w:color w:val="000000"/>
                <w:sz w:val="22"/>
              </w:rPr>
              <w:t>46.1</w:t>
            </w:r>
          </w:p>
        </w:tc>
        <w:tc>
          <w:tcPr>
            <w:tcW w:w="1025" w:type="pct"/>
            <w:vAlign w:val="bottom"/>
          </w:tcPr>
          <w:p w:rsidR="006F4369" w:rsidRDefault="006F4369" w:rsidP="006F4369">
            <w:pPr>
              <w:jc w:val="center"/>
              <w:rPr>
                <w:color w:val="000000"/>
                <w:sz w:val="22"/>
              </w:rPr>
            </w:pPr>
            <w:r>
              <w:rPr>
                <w:rFonts w:hint="eastAsia"/>
                <w:color w:val="000000"/>
                <w:sz w:val="22"/>
              </w:rPr>
              <w:t>0.13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20</w:t>
            </w:r>
          </w:p>
        </w:tc>
        <w:tc>
          <w:tcPr>
            <w:tcW w:w="1581" w:type="pct"/>
            <w:vAlign w:val="bottom"/>
          </w:tcPr>
          <w:p w:rsidR="006F4369" w:rsidRDefault="006F4369" w:rsidP="006F4369">
            <w:pPr>
              <w:jc w:val="center"/>
              <w:rPr>
                <w:color w:val="000000"/>
                <w:sz w:val="22"/>
              </w:rPr>
            </w:pPr>
            <w:r>
              <w:rPr>
                <w:rFonts w:hint="eastAsia"/>
                <w:color w:val="000000"/>
                <w:sz w:val="22"/>
              </w:rPr>
              <w:t>43.28</w:t>
            </w:r>
          </w:p>
        </w:tc>
        <w:tc>
          <w:tcPr>
            <w:tcW w:w="1665" w:type="pct"/>
            <w:vAlign w:val="bottom"/>
          </w:tcPr>
          <w:p w:rsidR="006F4369" w:rsidRDefault="006F4369" w:rsidP="006F4369">
            <w:pPr>
              <w:jc w:val="center"/>
              <w:rPr>
                <w:color w:val="000000"/>
                <w:sz w:val="22"/>
              </w:rPr>
            </w:pPr>
            <w:r>
              <w:rPr>
                <w:rFonts w:hint="eastAsia"/>
                <w:color w:val="000000"/>
                <w:sz w:val="22"/>
              </w:rPr>
              <w:t>43.33</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6F4369">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相对</w:t>
            </w:r>
            <w:r w:rsidR="007A103D">
              <w:rPr>
                <w:rFonts w:ascii="Times New Roman" w:hAnsi="Times New Roman" w:cs="Times New Roman" w:hint="eastAsia"/>
              </w:rPr>
              <w:t>标准</w:t>
            </w:r>
            <w:r>
              <w:rPr>
                <w:rFonts w:ascii="Times New Roman" w:hAnsi="Times New Roman" w:cs="Times New Roman"/>
              </w:rPr>
              <w:t>偏差</w:t>
            </w:r>
            <w:r>
              <w:rPr>
                <w:rFonts w:ascii="Times New Roman" w:hAnsi="Times New Roman" w:cs="Times New Roman" w:hint="eastAsia"/>
              </w:rPr>
              <w:t xml:space="preserve"> </w:t>
            </w:r>
            <w:r>
              <w:rPr>
                <w:rFonts w:ascii="Times New Roman" w:hAnsi="Times New Roman" w:cs="Times New Roman"/>
              </w:rPr>
              <w:t>RSD %</w:t>
            </w:r>
          </w:p>
        </w:tc>
        <w:tc>
          <w:tcPr>
            <w:tcW w:w="4271" w:type="pct"/>
            <w:gridSpan w:val="3"/>
            <w:vAlign w:val="center"/>
          </w:tcPr>
          <w:p w:rsidR="006F4369" w:rsidRDefault="006F4369" w:rsidP="006F4369">
            <w:pPr>
              <w:jc w:val="center"/>
              <w:rPr>
                <w:color w:val="000000"/>
                <w:sz w:val="22"/>
              </w:rPr>
            </w:pPr>
            <w:r>
              <w:rPr>
                <w:rFonts w:hint="eastAsia"/>
                <w:color w:val="000000"/>
                <w:sz w:val="22"/>
              </w:rPr>
              <w:t>0.15</w:t>
            </w:r>
          </w:p>
        </w:tc>
      </w:tr>
    </w:tbl>
    <w:p w:rsidR="00C748E4" w:rsidRDefault="00C748E4" w:rsidP="00C748E4">
      <w:pPr>
        <w:jc w:val="center"/>
        <w:rPr>
          <w:rFonts w:ascii="Times New Roman" w:hAnsi="Times New Roman" w:cs="Times New Roman"/>
        </w:rPr>
      </w:pPr>
    </w:p>
    <w:p w:rsidR="00FF5F9B" w:rsidRDefault="00FF5F9B" w:rsidP="00C748E4">
      <w:pPr>
        <w:jc w:val="center"/>
        <w:rPr>
          <w:rFonts w:ascii="Times New Roman" w:hAnsi="Times New Roman" w:cs="Times New Roman"/>
        </w:rPr>
      </w:pPr>
    </w:p>
    <w:p w:rsidR="00FF5F9B" w:rsidRDefault="00FF5F9B" w:rsidP="00C748E4">
      <w:pPr>
        <w:jc w:val="center"/>
        <w:rPr>
          <w:rFonts w:ascii="Times New Roman" w:hAnsi="Times New Roman" w:cs="Times New Roman"/>
        </w:rPr>
      </w:pPr>
    </w:p>
    <w:p w:rsidR="00FF5F9B" w:rsidRDefault="00FF5F9B" w:rsidP="00C748E4">
      <w:pPr>
        <w:jc w:val="center"/>
        <w:rPr>
          <w:rFonts w:ascii="Times New Roman" w:hAnsi="Times New Roman" w:cs="Times New Roman"/>
        </w:rPr>
      </w:pPr>
    </w:p>
    <w:p w:rsidR="00FF5F9B" w:rsidRDefault="00FF5F9B" w:rsidP="00C748E4">
      <w:pPr>
        <w:jc w:val="center"/>
        <w:rPr>
          <w:rFonts w:ascii="Times New Roman" w:hAnsi="Times New Roman" w:cs="Times New Roman"/>
        </w:rPr>
      </w:pPr>
    </w:p>
    <w:p w:rsidR="00C748E4" w:rsidRPr="00C748E4" w:rsidRDefault="00C748E4" w:rsidP="00C748E4">
      <w:pPr>
        <w:jc w:val="center"/>
        <w:rPr>
          <w:rFonts w:ascii="Times New Roman" w:hAnsi="Times New Roman" w:cs="Times New Roman"/>
        </w:rPr>
      </w:pPr>
      <w:r>
        <w:rPr>
          <w:rFonts w:ascii="Times New Roman" w:hAnsi="Times New Roman" w:cs="Times New Roman" w:hint="eastAsia"/>
        </w:rPr>
        <w:lastRenderedPageBreak/>
        <w:t>表</w:t>
      </w:r>
      <w:r>
        <w:rPr>
          <w:rFonts w:ascii="Times New Roman" w:hAnsi="Times New Roman" w:cs="Times New Roman"/>
        </w:rPr>
        <w:t>5</w:t>
      </w:r>
      <w:r>
        <w:rPr>
          <w:rFonts w:ascii="Times New Roman" w:hAnsi="Times New Roman" w:cs="Times New Roman" w:hint="eastAsia"/>
        </w:rPr>
        <w:t xml:space="preserve">  </w:t>
      </w:r>
      <w:r>
        <w:rPr>
          <w:rFonts w:ascii="Times New Roman" w:hAnsi="Times New Roman" w:cs="Times New Roman" w:hint="eastAsia"/>
        </w:rPr>
        <w:t>两种</w:t>
      </w:r>
      <w:r>
        <w:rPr>
          <w:rFonts w:ascii="Times New Roman" w:hAnsi="Times New Roman" w:cs="Times New Roman"/>
        </w:rPr>
        <w:t>不同</w:t>
      </w:r>
      <w:r>
        <w:rPr>
          <w:rFonts w:ascii="Times New Roman" w:hAnsi="Times New Roman" w:cs="Times New Roman" w:hint="eastAsia"/>
        </w:rPr>
        <w:t>水溶磷</w:t>
      </w:r>
      <w:proofErr w:type="gramStart"/>
      <w:r>
        <w:rPr>
          <w:rFonts w:ascii="Times New Roman" w:hAnsi="Times New Roman" w:cs="Times New Roman" w:hint="eastAsia"/>
        </w:rPr>
        <w:t>磷</w:t>
      </w:r>
      <w:proofErr w:type="gramEnd"/>
      <w:r>
        <w:rPr>
          <w:rFonts w:ascii="Times New Roman" w:hAnsi="Times New Roman" w:cs="Times New Roman"/>
        </w:rPr>
        <w:t>含量测定方法</w:t>
      </w:r>
      <w:r>
        <w:rPr>
          <w:rFonts w:ascii="Times New Roman" w:hAnsi="Times New Roman" w:cs="Times New Roman" w:hint="eastAsia"/>
        </w:rPr>
        <w:t>结果</w:t>
      </w:r>
    </w:p>
    <w:tbl>
      <w:tblPr>
        <w:tblStyle w:val="ae"/>
        <w:tblW w:w="4994" w:type="pct"/>
        <w:jc w:val="center"/>
        <w:tblLook w:val="04A0" w:firstRow="1" w:lastRow="0" w:firstColumn="1" w:lastColumn="0" w:noHBand="0" w:noVBand="1"/>
      </w:tblPr>
      <w:tblGrid>
        <w:gridCol w:w="1207"/>
        <w:gridCol w:w="2620"/>
        <w:gridCol w:w="2759"/>
        <w:gridCol w:w="1700"/>
      </w:tblGrid>
      <w:tr w:rsidR="00AB1B27" w:rsidTr="005600D9">
        <w:trPr>
          <w:trHeight w:val="381"/>
          <w:jc w:val="center"/>
        </w:trPr>
        <w:tc>
          <w:tcPr>
            <w:tcW w:w="728" w:type="pct"/>
            <w:vMerge w:val="restart"/>
            <w:vAlign w:val="center"/>
          </w:tcPr>
          <w:p w:rsidR="00C748E4" w:rsidRDefault="00C748E4" w:rsidP="00D03B65">
            <w:pPr>
              <w:jc w:val="center"/>
              <w:rPr>
                <w:rFonts w:ascii="Times New Roman" w:hAnsi="Times New Roman" w:cs="Times New Roman"/>
              </w:rPr>
            </w:pPr>
            <w:r>
              <w:rPr>
                <w:rFonts w:ascii="Times New Roman" w:hAnsi="Times New Roman" w:cs="Times New Roman" w:hint="eastAsia"/>
              </w:rPr>
              <w:t>编号</w:t>
            </w:r>
          </w:p>
        </w:tc>
        <w:tc>
          <w:tcPr>
            <w:tcW w:w="3246" w:type="pct"/>
            <w:gridSpan w:val="2"/>
          </w:tcPr>
          <w:p w:rsidR="00C748E4" w:rsidRDefault="00746C14" w:rsidP="00D03B65">
            <w:pPr>
              <w:jc w:val="center"/>
              <w:rPr>
                <w:rFonts w:ascii="Times New Roman" w:hAnsi="Times New Roman" w:cs="Times New Roman"/>
              </w:rPr>
            </w:pPr>
            <w:r w:rsidRPr="00CE749F">
              <w:rPr>
                <w:rFonts w:ascii="Times New Roman" w:hAnsi="Times New Roman" w:cs="Times New Roman" w:hint="eastAsia"/>
              </w:rPr>
              <w:t>水溶</w:t>
            </w:r>
            <w:r w:rsidR="00C748E4">
              <w:rPr>
                <w:rFonts w:ascii="Times New Roman" w:hAnsi="Times New Roman" w:cs="Times New Roman" w:hint="eastAsia"/>
              </w:rPr>
              <w:t>磷</w:t>
            </w:r>
            <w:r w:rsidR="00C748E4">
              <w:rPr>
                <w:rFonts w:ascii="Times New Roman" w:hAnsi="Times New Roman" w:cs="Times New Roman"/>
              </w:rPr>
              <w:t>含量</w:t>
            </w:r>
            <w:r w:rsidR="00C748E4">
              <w:rPr>
                <w:rFonts w:ascii="Times New Roman" w:hAnsi="Times New Roman" w:cs="Times New Roman" w:hint="eastAsia"/>
              </w:rPr>
              <w:t xml:space="preserve"> </w:t>
            </w:r>
            <w:r w:rsidR="00C748E4">
              <w:rPr>
                <w:rFonts w:ascii="Times New Roman" w:hAnsi="Times New Roman" w:cs="Times New Roman"/>
              </w:rPr>
              <w:t>%</w:t>
            </w:r>
          </w:p>
        </w:tc>
        <w:tc>
          <w:tcPr>
            <w:tcW w:w="1025" w:type="pct"/>
            <w:vMerge w:val="restart"/>
            <w:vAlign w:val="center"/>
          </w:tcPr>
          <w:p w:rsidR="00C748E4" w:rsidRDefault="00C748E4" w:rsidP="00D03B65">
            <w:pPr>
              <w:jc w:val="center"/>
              <w:rPr>
                <w:rFonts w:ascii="Times New Roman" w:hAnsi="Times New Roman" w:cs="Times New Roman"/>
              </w:rPr>
            </w:pPr>
            <w:r>
              <w:rPr>
                <w:rFonts w:ascii="Times New Roman" w:hAnsi="Times New Roman" w:cs="Times New Roman" w:hint="eastAsia"/>
              </w:rPr>
              <w:t>绝对</w:t>
            </w:r>
            <w:r>
              <w:rPr>
                <w:rFonts w:ascii="Times New Roman" w:hAnsi="Times New Roman" w:cs="Times New Roman"/>
              </w:rPr>
              <w:t>误差</w:t>
            </w:r>
            <w:r>
              <w:rPr>
                <w:rFonts w:ascii="Times New Roman" w:hAnsi="Times New Roman" w:cs="Times New Roman" w:hint="eastAsia"/>
              </w:rPr>
              <w:t xml:space="preserve"> </w:t>
            </w:r>
            <w:r>
              <w:rPr>
                <w:rFonts w:ascii="Times New Roman" w:hAnsi="Times New Roman" w:cs="Times New Roman"/>
              </w:rPr>
              <w:t>%</w:t>
            </w:r>
          </w:p>
        </w:tc>
      </w:tr>
      <w:tr w:rsidR="00C748E4" w:rsidTr="005600D9">
        <w:trPr>
          <w:trHeight w:val="393"/>
          <w:jc w:val="center"/>
        </w:trPr>
        <w:tc>
          <w:tcPr>
            <w:tcW w:w="728" w:type="pct"/>
            <w:vMerge/>
          </w:tcPr>
          <w:p w:rsidR="00C748E4" w:rsidRDefault="00C748E4" w:rsidP="00D03B65">
            <w:pPr>
              <w:jc w:val="center"/>
              <w:rPr>
                <w:rFonts w:ascii="Times New Roman" w:hAnsi="Times New Roman" w:cs="Times New Roman"/>
              </w:rPr>
            </w:pPr>
          </w:p>
        </w:tc>
        <w:tc>
          <w:tcPr>
            <w:tcW w:w="1581" w:type="pct"/>
          </w:tcPr>
          <w:p w:rsidR="00C748E4" w:rsidRDefault="00C748E4" w:rsidP="00D03B65">
            <w:pPr>
              <w:jc w:val="center"/>
              <w:rPr>
                <w:rFonts w:ascii="Times New Roman" w:hAnsi="Times New Roman" w:cs="Times New Roman"/>
              </w:rPr>
            </w:pPr>
            <w:r>
              <w:rPr>
                <w:rFonts w:ascii="Times New Roman" w:hAnsi="Times New Roman" w:cs="Times New Roman" w:hint="eastAsia"/>
              </w:rPr>
              <w:t>磷钼酸</w:t>
            </w:r>
            <w:r>
              <w:rPr>
                <w:rFonts w:ascii="Times New Roman" w:hAnsi="Times New Roman" w:cs="Times New Roman"/>
              </w:rPr>
              <w:t>喹啉质量法</w:t>
            </w:r>
          </w:p>
        </w:tc>
        <w:tc>
          <w:tcPr>
            <w:tcW w:w="1665" w:type="pct"/>
          </w:tcPr>
          <w:p w:rsidR="00C748E4" w:rsidRDefault="00B41C80" w:rsidP="00D03B65">
            <w:pPr>
              <w:jc w:val="center"/>
              <w:rPr>
                <w:rFonts w:ascii="Times New Roman" w:hAnsi="Times New Roman" w:cs="Times New Roman"/>
              </w:rPr>
            </w:pPr>
            <w:r>
              <w:rPr>
                <w:rFonts w:ascii="Times New Roman" w:hAnsi="Times New Roman" w:cs="Times New Roman" w:hint="eastAsia"/>
              </w:rPr>
              <w:t>钒钼酸铵</w:t>
            </w:r>
            <w:r w:rsidR="00C748E4">
              <w:rPr>
                <w:rFonts w:ascii="Times New Roman" w:hAnsi="Times New Roman" w:cs="Times New Roman"/>
              </w:rPr>
              <w:t>比色法</w:t>
            </w:r>
          </w:p>
        </w:tc>
        <w:tc>
          <w:tcPr>
            <w:tcW w:w="1025" w:type="pct"/>
            <w:vMerge/>
          </w:tcPr>
          <w:p w:rsidR="00C748E4" w:rsidRDefault="00C748E4" w:rsidP="00D03B65">
            <w:pPr>
              <w:jc w:val="center"/>
              <w:rPr>
                <w:rFonts w:ascii="Times New Roman" w:hAnsi="Times New Roman" w:cs="Times New Roman"/>
              </w:rPr>
            </w:pP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w:t>
            </w:r>
          </w:p>
        </w:tc>
        <w:tc>
          <w:tcPr>
            <w:tcW w:w="1581" w:type="pct"/>
            <w:vAlign w:val="bottom"/>
          </w:tcPr>
          <w:p w:rsidR="00AB1B27" w:rsidRDefault="00AB1B27" w:rsidP="00AB1B27">
            <w:pPr>
              <w:widowControl/>
              <w:jc w:val="center"/>
              <w:rPr>
                <w:color w:val="000000"/>
                <w:sz w:val="22"/>
              </w:rPr>
            </w:pPr>
            <w:r>
              <w:rPr>
                <w:rFonts w:hint="eastAsia"/>
                <w:color w:val="000000"/>
                <w:sz w:val="22"/>
              </w:rPr>
              <w:t>37.99</w:t>
            </w:r>
          </w:p>
        </w:tc>
        <w:tc>
          <w:tcPr>
            <w:tcW w:w="1665" w:type="pct"/>
            <w:vAlign w:val="bottom"/>
          </w:tcPr>
          <w:p w:rsidR="00AB1B27" w:rsidRDefault="00AB1B27" w:rsidP="00AB1B27">
            <w:pPr>
              <w:jc w:val="center"/>
              <w:rPr>
                <w:color w:val="000000"/>
                <w:sz w:val="22"/>
              </w:rPr>
            </w:pPr>
            <w:r>
              <w:rPr>
                <w:rFonts w:hint="eastAsia"/>
                <w:color w:val="000000"/>
                <w:sz w:val="22"/>
              </w:rPr>
              <w:t>37.95</w:t>
            </w:r>
          </w:p>
        </w:tc>
        <w:tc>
          <w:tcPr>
            <w:tcW w:w="1025" w:type="pct"/>
            <w:vAlign w:val="bottom"/>
          </w:tcPr>
          <w:p w:rsidR="00AB1B27" w:rsidRDefault="00AB1B27" w:rsidP="00AB1B27">
            <w:pPr>
              <w:jc w:val="center"/>
              <w:rPr>
                <w:color w:val="000000"/>
                <w:sz w:val="22"/>
              </w:rPr>
            </w:pPr>
            <w:r>
              <w:rPr>
                <w:rFonts w:hint="eastAsia"/>
                <w:color w:val="000000"/>
                <w:sz w:val="22"/>
              </w:rPr>
              <w:t>0.04</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2</w:t>
            </w:r>
          </w:p>
        </w:tc>
        <w:tc>
          <w:tcPr>
            <w:tcW w:w="1581" w:type="pct"/>
            <w:vAlign w:val="bottom"/>
          </w:tcPr>
          <w:p w:rsidR="00AB1B27" w:rsidRDefault="00AB1B27" w:rsidP="00AB1B27">
            <w:pPr>
              <w:jc w:val="center"/>
              <w:rPr>
                <w:color w:val="000000"/>
                <w:sz w:val="22"/>
              </w:rPr>
            </w:pPr>
            <w:r>
              <w:rPr>
                <w:rFonts w:hint="eastAsia"/>
                <w:color w:val="000000"/>
                <w:sz w:val="22"/>
              </w:rPr>
              <w:t>38.73</w:t>
            </w:r>
          </w:p>
        </w:tc>
        <w:tc>
          <w:tcPr>
            <w:tcW w:w="1665" w:type="pct"/>
            <w:vAlign w:val="bottom"/>
          </w:tcPr>
          <w:p w:rsidR="00AB1B27" w:rsidRDefault="00AB1B27" w:rsidP="00AB1B27">
            <w:pPr>
              <w:jc w:val="center"/>
              <w:rPr>
                <w:color w:val="000000"/>
                <w:sz w:val="22"/>
              </w:rPr>
            </w:pPr>
            <w:r>
              <w:rPr>
                <w:rFonts w:hint="eastAsia"/>
                <w:color w:val="000000"/>
                <w:sz w:val="22"/>
              </w:rPr>
              <w:t>38.43</w:t>
            </w:r>
          </w:p>
        </w:tc>
        <w:tc>
          <w:tcPr>
            <w:tcW w:w="1025" w:type="pct"/>
            <w:vAlign w:val="bottom"/>
          </w:tcPr>
          <w:p w:rsidR="00AB1B27" w:rsidRDefault="00AB1B27" w:rsidP="00AB1B27">
            <w:pPr>
              <w:jc w:val="center"/>
              <w:rPr>
                <w:color w:val="000000"/>
                <w:sz w:val="22"/>
              </w:rPr>
            </w:pPr>
            <w:r>
              <w:rPr>
                <w:rFonts w:hint="eastAsia"/>
                <w:color w:val="000000"/>
                <w:sz w:val="22"/>
              </w:rPr>
              <w:t>0.30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3</w:t>
            </w:r>
          </w:p>
        </w:tc>
        <w:tc>
          <w:tcPr>
            <w:tcW w:w="1581" w:type="pct"/>
            <w:vAlign w:val="bottom"/>
          </w:tcPr>
          <w:p w:rsidR="00AB1B27" w:rsidRDefault="00AB1B27" w:rsidP="00AB1B27">
            <w:pPr>
              <w:jc w:val="center"/>
              <w:rPr>
                <w:color w:val="000000"/>
                <w:sz w:val="22"/>
              </w:rPr>
            </w:pPr>
            <w:r>
              <w:rPr>
                <w:rFonts w:hint="eastAsia"/>
                <w:color w:val="000000"/>
                <w:sz w:val="22"/>
              </w:rPr>
              <w:t>38.36</w:t>
            </w:r>
          </w:p>
        </w:tc>
        <w:tc>
          <w:tcPr>
            <w:tcW w:w="1665" w:type="pct"/>
            <w:vAlign w:val="bottom"/>
          </w:tcPr>
          <w:p w:rsidR="00AB1B27" w:rsidRDefault="00AB1B27" w:rsidP="00AB1B27">
            <w:pPr>
              <w:jc w:val="center"/>
              <w:rPr>
                <w:color w:val="000000"/>
                <w:sz w:val="22"/>
              </w:rPr>
            </w:pPr>
            <w:r>
              <w:rPr>
                <w:rFonts w:hint="eastAsia"/>
                <w:color w:val="000000"/>
                <w:sz w:val="22"/>
              </w:rPr>
              <w:t>38.3</w:t>
            </w:r>
          </w:p>
        </w:tc>
        <w:tc>
          <w:tcPr>
            <w:tcW w:w="1025" w:type="pct"/>
            <w:vAlign w:val="bottom"/>
          </w:tcPr>
          <w:p w:rsidR="00AB1B27" w:rsidRDefault="00AB1B27" w:rsidP="00AB1B27">
            <w:pPr>
              <w:jc w:val="center"/>
              <w:rPr>
                <w:color w:val="000000"/>
                <w:sz w:val="22"/>
              </w:rPr>
            </w:pPr>
            <w:r>
              <w:rPr>
                <w:rFonts w:hint="eastAsia"/>
                <w:color w:val="000000"/>
                <w:sz w:val="22"/>
              </w:rPr>
              <w:t>0.06</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4</w:t>
            </w:r>
          </w:p>
        </w:tc>
        <w:tc>
          <w:tcPr>
            <w:tcW w:w="1581" w:type="pct"/>
            <w:vAlign w:val="bottom"/>
          </w:tcPr>
          <w:p w:rsidR="00AB1B27" w:rsidRDefault="00AB1B27" w:rsidP="00AB1B27">
            <w:pPr>
              <w:jc w:val="center"/>
              <w:rPr>
                <w:color w:val="000000"/>
                <w:sz w:val="22"/>
              </w:rPr>
            </w:pPr>
            <w:r>
              <w:rPr>
                <w:rFonts w:hint="eastAsia"/>
                <w:color w:val="000000"/>
                <w:sz w:val="22"/>
              </w:rPr>
              <w:t>38.77</w:t>
            </w:r>
          </w:p>
        </w:tc>
        <w:tc>
          <w:tcPr>
            <w:tcW w:w="1665" w:type="pct"/>
            <w:vAlign w:val="bottom"/>
          </w:tcPr>
          <w:p w:rsidR="00AB1B27" w:rsidRDefault="00AB1B27" w:rsidP="00AB1B27">
            <w:pPr>
              <w:jc w:val="center"/>
              <w:rPr>
                <w:color w:val="000000"/>
                <w:sz w:val="22"/>
              </w:rPr>
            </w:pPr>
            <w:r>
              <w:rPr>
                <w:rFonts w:hint="eastAsia"/>
                <w:color w:val="000000"/>
                <w:sz w:val="22"/>
              </w:rPr>
              <w:t>38.65</w:t>
            </w:r>
          </w:p>
        </w:tc>
        <w:tc>
          <w:tcPr>
            <w:tcW w:w="1025" w:type="pct"/>
            <w:vAlign w:val="bottom"/>
          </w:tcPr>
          <w:p w:rsidR="00AB1B27" w:rsidRDefault="00AB1B27" w:rsidP="00AB1B27">
            <w:pPr>
              <w:jc w:val="center"/>
              <w:rPr>
                <w:color w:val="000000"/>
                <w:sz w:val="22"/>
              </w:rPr>
            </w:pPr>
            <w:r>
              <w:rPr>
                <w:rFonts w:hint="eastAsia"/>
                <w:color w:val="000000"/>
                <w:sz w:val="22"/>
              </w:rPr>
              <w:t>0.12</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5</w:t>
            </w:r>
          </w:p>
        </w:tc>
        <w:tc>
          <w:tcPr>
            <w:tcW w:w="1581" w:type="pct"/>
            <w:vAlign w:val="bottom"/>
          </w:tcPr>
          <w:p w:rsidR="00AB1B27" w:rsidRDefault="00AB1B27" w:rsidP="00AB1B27">
            <w:pPr>
              <w:jc w:val="center"/>
              <w:rPr>
                <w:color w:val="000000"/>
                <w:sz w:val="22"/>
              </w:rPr>
            </w:pPr>
            <w:r>
              <w:rPr>
                <w:rFonts w:hint="eastAsia"/>
                <w:color w:val="000000"/>
                <w:sz w:val="22"/>
              </w:rPr>
              <w:t>38.64</w:t>
            </w:r>
          </w:p>
        </w:tc>
        <w:tc>
          <w:tcPr>
            <w:tcW w:w="1665" w:type="pct"/>
            <w:vAlign w:val="bottom"/>
          </w:tcPr>
          <w:p w:rsidR="00AB1B27" w:rsidRDefault="00AB1B27" w:rsidP="00AB1B27">
            <w:pPr>
              <w:jc w:val="center"/>
              <w:rPr>
                <w:color w:val="000000"/>
                <w:sz w:val="22"/>
              </w:rPr>
            </w:pPr>
            <w:r>
              <w:rPr>
                <w:rFonts w:hint="eastAsia"/>
                <w:color w:val="000000"/>
                <w:sz w:val="22"/>
              </w:rPr>
              <w:t>38.64</w:t>
            </w:r>
          </w:p>
        </w:tc>
        <w:tc>
          <w:tcPr>
            <w:tcW w:w="1025" w:type="pct"/>
            <w:vAlign w:val="bottom"/>
          </w:tcPr>
          <w:p w:rsidR="00AB1B27" w:rsidRDefault="00AB1B27" w:rsidP="00AB1B27">
            <w:pPr>
              <w:jc w:val="center"/>
              <w:rPr>
                <w:color w:val="000000"/>
                <w:sz w:val="22"/>
              </w:rPr>
            </w:pPr>
            <w:r>
              <w:rPr>
                <w:rFonts w:hint="eastAsia"/>
                <w:color w:val="000000"/>
                <w:sz w:val="22"/>
              </w:rPr>
              <w:t>0.00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6</w:t>
            </w:r>
          </w:p>
        </w:tc>
        <w:tc>
          <w:tcPr>
            <w:tcW w:w="1581" w:type="pct"/>
            <w:vAlign w:val="bottom"/>
          </w:tcPr>
          <w:p w:rsidR="00AB1B27" w:rsidRDefault="00AB1B27" w:rsidP="00AB1B27">
            <w:pPr>
              <w:jc w:val="center"/>
              <w:rPr>
                <w:color w:val="000000"/>
                <w:sz w:val="22"/>
              </w:rPr>
            </w:pPr>
            <w:r>
              <w:rPr>
                <w:rFonts w:hint="eastAsia"/>
                <w:color w:val="000000"/>
                <w:sz w:val="22"/>
              </w:rPr>
              <w:t>40.10</w:t>
            </w:r>
          </w:p>
        </w:tc>
        <w:tc>
          <w:tcPr>
            <w:tcW w:w="1665" w:type="pct"/>
            <w:vAlign w:val="bottom"/>
          </w:tcPr>
          <w:p w:rsidR="00AB1B27" w:rsidRDefault="00AB1B27" w:rsidP="00AB1B27">
            <w:pPr>
              <w:jc w:val="center"/>
              <w:rPr>
                <w:color w:val="000000"/>
                <w:sz w:val="22"/>
              </w:rPr>
            </w:pPr>
            <w:r>
              <w:rPr>
                <w:rFonts w:hint="eastAsia"/>
                <w:color w:val="000000"/>
                <w:sz w:val="22"/>
              </w:rPr>
              <w:t>40.09</w:t>
            </w:r>
          </w:p>
        </w:tc>
        <w:tc>
          <w:tcPr>
            <w:tcW w:w="1025" w:type="pct"/>
            <w:vAlign w:val="bottom"/>
          </w:tcPr>
          <w:p w:rsidR="00AB1B27" w:rsidRDefault="00AB1B27" w:rsidP="00AB1B27">
            <w:pPr>
              <w:jc w:val="center"/>
              <w:rPr>
                <w:color w:val="000000"/>
                <w:sz w:val="22"/>
              </w:rPr>
            </w:pPr>
            <w:r>
              <w:rPr>
                <w:rFonts w:hint="eastAsia"/>
                <w:color w:val="000000"/>
                <w:sz w:val="22"/>
              </w:rPr>
              <w:t>0.01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7</w:t>
            </w:r>
          </w:p>
        </w:tc>
        <w:tc>
          <w:tcPr>
            <w:tcW w:w="1581" w:type="pct"/>
            <w:vAlign w:val="bottom"/>
          </w:tcPr>
          <w:p w:rsidR="00AB1B27" w:rsidRDefault="00AB1B27" w:rsidP="00AB1B27">
            <w:pPr>
              <w:jc w:val="center"/>
              <w:rPr>
                <w:color w:val="000000"/>
                <w:sz w:val="22"/>
              </w:rPr>
            </w:pPr>
            <w:r>
              <w:rPr>
                <w:rFonts w:hint="eastAsia"/>
                <w:color w:val="000000"/>
                <w:sz w:val="22"/>
              </w:rPr>
              <w:t>41.66</w:t>
            </w:r>
          </w:p>
        </w:tc>
        <w:tc>
          <w:tcPr>
            <w:tcW w:w="1665" w:type="pct"/>
            <w:vAlign w:val="bottom"/>
          </w:tcPr>
          <w:p w:rsidR="00AB1B27" w:rsidRDefault="00AB1B27" w:rsidP="00AB1B27">
            <w:pPr>
              <w:jc w:val="center"/>
              <w:rPr>
                <w:color w:val="000000"/>
                <w:sz w:val="22"/>
              </w:rPr>
            </w:pPr>
            <w:r>
              <w:rPr>
                <w:rFonts w:hint="eastAsia"/>
                <w:color w:val="000000"/>
                <w:sz w:val="22"/>
              </w:rPr>
              <w:t>41.66</w:t>
            </w:r>
          </w:p>
        </w:tc>
        <w:tc>
          <w:tcPr>
            <w:tcW w:w="1025" w:type="pct"/>
            <w:vAlign w:val="bottom"/>
          </w:tcPr>
          <w:p w:rsidR="00AB1B27" w:rsidRDefault="00AB1B27" w:rsidP="00AB1B27">
            <w:pPr>
              <w:jc w:val="center"/>
              <w:rPr>
                <w:color w:val="000000"/>
                <w:sz w:val="22"/>
              </w:rPr>
            </w:pPr>
            <w:r>
              <w:rPr>
                <w:rFonts w:hint="eastAsia"/>
                <w:color w:val="000000"/>
                <w:sz w:val="22"/>
              </w:rPr>
              <w:t>0.00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8</w:t>
            </w:r>
          </w:p>
        </w:tc>
        <w:tc>
          <w:tcPr>
            <w:tcW w:w="1581" w:type="pct"/>
            <w:vAlign w:val="bottom"/>
          </w:tcPr>
          <w:p w:rsidR="00AB1B27" w:rsidRDefault="00AB1B27" w:rsidP="00AB1B27">
            <w:pPr>
              <w:jc w:val="center"/>
              <w:rPr>
                <w:color w:val="000000"/>
                <w:sz w:val="22"/>
              </w:rPr>
            </w:pPr>
            <w:r>
              <w:rPr>
                <w:rFonts w:hint="eastAsia"/>
                <w:color w:val="000000"/>
                <w:sz w:val="22"/>
              </w:rPr>
              <w:t>40.25</w:t>
            </w:r>
          </w:p>
        </w:tc>
        <w:tc>
          <w:tcPr>
            <w:tcW w:w="1665" w:type="pct"/>
            <w:vAlign w:val="bottom"/>
          </w:tcPr>
          <w:p w:rsidR="00AB1B27" w:rsidRDefault="00AB1B27" w:rsidP="00AB1B27">
            <w:pPr>
              <w:jc w:val="center"/>
              <w:rPr>
                <w:color w:val="000000"/>
                <w:sz w:val="22"/>
              </w:rPr>
            </w:pPr>
            <w:r>
              <w:rPr>
                <w:rFonts w:hint="eastAsia"/>
                <w:color w:val="000000"/>
                <w:sz w:val="22"/>
              </w:rPr>
              <w:t>40.15</w:t>
            </w:r>
          </w:p>
        </w:tc>
        <w:tc>
          <w:tcPr>
            <w:tcW w:w="1025" w:type="pct"/>
            <w:vAlign w:val="bottom"/>
          </w:tcPr>
          <w:p w:rsidR="00AB1B27" w:rsidRDefault="00AB1B27" w:rsidP="00AB1B27">
            <w:pPr>
              <w:jc w:val="center"/>
              <w:rPr>
                <w:color w:val="000000"/>
                <w:sz w:val="22"/>
              </w:rPr>
            </w:pPr>
            <w:r>
              <w:rPr>
                <w:rFonts w:hint="eastAsia"/>
                <w:color w:val="000000"/>
                <w:sz w:val="22"/>
              </w:rPr>
              <w:t>0.10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9</w:t>
            </w:r>
          </w:p>
        </w:tc>
        <w:tc>
          <w:tcPr>
            <w:tcW w:w="1581" w:type="pct"/>
            <w:vAlign w:val="bottom"/>
          </w:tcPr>
          <w:p w:rsidR="00AB1B27" w:rsidRDefault="00AB1B27" w:rsidP="00AB1B27">
            <w:pPr>
              <w:jc w:val="center"/>
              <w:rPr>
                <w:color w:val="000000"/>
                <w:sz w:val="22"/>
              </w:rPr>
            </w:pPr>
            <w:r>
              <w:rPr>
                <w:rFonts w:hint="eastAsia"/>
                <w:color w:val="000000"/>
                <w:sz w:val="22"/>
              </w:rPr>
              <w:t>41.50</w:t>
            </w:r>
          </w:p>
        </w:tc>
        <w:tc>
          <w:tcPr>
            <w:tcW w:w="1665" w:type="pct"/>
            <w:vAlign w:val="bottom"/>
          </w:tcPr>
          <w:p w:rsidR="00AB1B27" w:rsidRDefault="00AB1B27" w:rsidP="00AB1B27">
            <w:pPr>
              <w:jc w:val="center"/>
              <w:rPr>
                <w:color w:val="000000"/>
                <w:sz w:val="22"/>
              </w:rPr>
            </w:pPr>
            <w:r>
              <w:rPr>
                <w:rFonts w:hint="eastAsia"/>
                <w:color w:val="000000"/>
                <w:sz w:val="22"/>
              </w:rPr>
              <w:t>41.44</w:t>
            </w:r>
          </w:p>
        </w:tc>
        <w:tc>
          <w:tcPr>
            <w:tcW w:w="1025" w:type="pct"/>
            <w:vAlign w:val="bottom"/>
          </w:tcPr>
          <w:p w:rsidR="00AB1B27" w:rsidRDefault="00AB1B27" w:rsidP="00AB1B27">
            <w:pPr>
              <w:jc w:val="center"/>
              <w:rPr>
                <w:color w:val="000000"/>
                <w:sz w:val="22"/>
              </w:rPr>
            </w:pPr>
            <w:r>
              <w:rPr>
                <w:rFonts w:hint="eastAsia"/>
                <w:color w:val="000000"/>
                <w:sz w:val="22"/>
              </w:rPr>
              <w:t>0.06</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10</w:t>
            </w:r>
          </w:p>
        </w:tc>
        <w:tc>
          <w:tcPr>
            <w:tcW w:w="1581" w:type="pct"/>
            <w:vAlign w:val="bottom"/>
          </w:tcPr>
          <w:p w:rsidR="00AB1B27" w:rsidRDefault="00AB1B27" w:rsidP="00AB1B27">
            <w:pPr>
              <w:jc w:val="center"/>
              <w:rPr>
                <w:color w:val="000000"/>
                <w:sz w:val="22"/>
              </w:rPr>
            </w:pPr>
            <w:r>
              <w:rPr>
                <w:rFonts w:hint="eastAsia"/>
                <w:color w:val="000000"/>
                <w:sz w:val="22"/>
              </w:rPr>
              <w:t>42.00</w:t>
            </w:r>
          </w:p>
        </w:tc>
        <w:tc>
          <w:tcPr>
            <w:tcW w:w="1665" w:type="pct"/>
            <w:vAlign w:val="bottom"/>
          </w:tcPr>
          <w:p w:rsidR="00AB1B27" w:rsidRDefault="00AB1B27" w:rsidP="00AB1B27">
            <w:pPr>
              <w:jc w:val="center"/>
              <w:rPr>
                <w:color w:val="000000"/>
                <w:sz w:val="22"/>
              </w:rPr>
            </w:pPr>
            <w:r>
              <w:rPr>
                <w:rFonts w:hint="eastAsia"/>
                <w:color w:val="000000"/>
                <w:sz w:val="22"/>
              </w:rPr>
              <w:t>41.87</w:t>
            </w:r>
          </w:p>
        </w:tc>
        <w:tc>
          <w:tcPr>
            <w:tcW w:w="1025" w:type="pct"/>
            <w:vAlign w:val="bottom"/>
          </w:tcPr>
          <w:p w:rsidR="00AB1B27" w:rsidRDefault="00AB1B27" w:rsidP="00AB1B27">
            <w:pPr>
              <w:jc w:val="center"/>
              <w:rPr>
                <w:color w:val="000000"/>
                <w:sz w:val="22"/>
              </w:rPr>
            </w:pPr>
            <w:r>
              <w:rPr>
                <w:rFonts w:hint="eastAsia"/>
                <w:color w:val="000000"/>
                <w:sz w:val="22"/>
              </w:rPr>
              <w:t>0.13</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11</w:t>
            </w:r>
          </w:p>
        </w:tc>
        <w:tc>
          <w:tcPr>
            <w:tcW w:w="1581" w:type="pct"/>
            <w:vAlign w:val="bottom"/>
          </w:tcPr>
          <w:p w:rsidR="00AB1B27" w:rsidRDefault="00AB1B27" w:rsidP="00AB1B27">
            <w:pPr>
              <w:jc w:val="center"/>
              <w:rPr>
                <w:color w:val="000000"/>
                <w:sz w:val="22"/>
              </w:rPr>
            </w:pPr>
            <w:r>
              <w:rPr>
                <w:rFonts w:hint="eastAsia"/>
                <w:color w:val="000000"/>
                <w:sz w:val="22"/>
              </w:rPr>
              <w:t>42.03</w:t>
            </w:r>
          </w:p>
        </w:tc>
        <w:tc>
          <w:tcPr>
            <w:tcW w:w="1665" w:type="pct"/>
            <w:vAlign w:val="bottom"/>
          </w:tcPr>
          <w:p w:rsidR="00AB1B27" w:rsidRDefault="00AB1B27" w:rsidP="00AB1B27">
            <w:pPr>
              <w:jc w:val="center"/>
              <w:rPr>
                <w:color w:val="000000"/>
                <w:sz w:val="22"/>
              </w:rPr>
            </w:pPr>
            <w:r>
              <w:rPr>
                <w:rFonts w:hint="eastAsia"/>
                <w:color w:val="000000"/>
                <w:sz w:val="22"/>
              </w:rPr>
              <w:t>42.14</w:t>
            </w:r>
          </w:p>
        </w:tc>
        <w:tc>
          <w:tcPr>
            <w:tcW w:w="1025" w:type="pct"/>
            <w:vAlign w:val="bottom"/>
          </w:tcPr>
          <w:p w:rsidR="00AB1B27" w:rsidRDefault="00AB1B27" w:rsidP="00AB1B27">
            <w:pPr>
              <w:jc w:val="center"/>
              <w:rPr>
                <w:color w:val="000000"/>
                <w:sz w:val="22"/>
              </w:rPr>
            </w:pPr>
            <w:r>
              <w:rPr>
                <w:rFonts w:hint="eastAsia"/>
                <w:color w:val="000000"/>
                <w:sz w:val="22"/>
              </w:rPr>
              <w:t>0.11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12</w:t>
            </w:r>
          </w:p>
        </w:tc>
        <w:tc>
          <w:tcPr>
            <w:tcW w:w="1581" w:type="pct"/>
            <w:vAlign w:val="bottom"/>
          </w:tcPr>
          <w:p w:rsidR="00AB1B27" w:rsidRDefault="00AB1B27" w:rsidP="00AB1B27">
            <w:pPr>
              <w:jc w:val="center"/>
              <w:rPr>
                <w:color w:val="000000"/>
                <w:sz w:val="22"/>
              </w:rPr>
            </w:pPr>
            <w:r>
              <w:rPr>
                <w:rFonts w:hint="eastAsia"/>
                <w:color w:val="000000"/>
                <w:sz w:val="22"/>
              </w:rPr>
              <w:t>41.36</w:t>
            </w:r>
          </w:p>
        </w:tc>
        <w:tc>
          <w:tcPr>
            <w:tcW w:w="1665" w:type="pct"/>
            <w:vAlign w:val="bottom"/>
          </w:tcPr>
          <w:p w:rsidR="00AB1B27" w:rsidRDefault="00AB1B27" w:rsidP="00AB1B27">
            <w:pPr>
              <w:jc w:val="center"/>
              <w:rPr>
                <w:color w:val="000000"/>
                <w:sz w:val="22"/>
              </w:rPr>
            </w:pPr>
            <w:r>
              <w:rPr>
                <w:rFonts w:hint="eastAsia"/>
                <w:color w:val="000000"/>
                <w:sz w:val="22"/>
              </w:rPr>
              <w:t>41.23</w:t>
            </w:r>
          </w:p>
        </w:tc>
        <w:tc>
          <w:tcPr>
            <w:tcW w:w="1025" w:type="pct"/>
            <w:vAlign w:val="bottom"/>
          </w:tcPr>
          <w:p w:rsidR="00AB1B27" w:rsidRDefault="00AB1B27" w:rsidP="00AB1B27">
            <w:pPr>
              <w:jc w:val="center"/>
              <w:rPr>
                <w:color w:val="000000"/>
                <w:sz w:val="22"/>
              </w:rPr>
            </w:pPr>
            <w:r>
              <w:rPr>
                <w:rFonts w:hint="eastAsia"/>
                <w:color w:val="000000"/>
                <w:sz w:val="22"/>
              </w:rPr>
              <w:t>0.13</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13</w:t>
            </w:r>
          </w:p>
        </w:tc>
        <w:tc>
          <w:tcPr>
            <w:tcW w:w="1581" w:type="pct"/>
            <w:vAlign w:val="bottom"/>
          </w:tcPr>
          <w:p w:rsidR="00AB1B27" w:rsidRDefault="00AB1B27" w:rsidP="00AB1B27">
            <w:pPr>
              <w:jc w:val="center"/>
              <w:rPr>
                <w:color w:val="000000"/>
                <w:sz w:val="22"/>
              </w:rPr>
            </w:pPr>
            <w:r>
              <w:rPr>
                <w:rFonts w:hint="eastAsia"/>
                <w:color w:val="000000"/>
                <w:sz w:val="22"/>
              </w:rPr>
              <w:t>41.50</w:t>
            </w:r>
          </w:p>
        </w:tc>
        <w:tc>
          <w:tcPr>
            <w:tcW w:w="1665" w:type="pct"/>
            <w:vAlign w:val="bottom"/>
          </w:tcPr>
          <w:p w:rsidR="00AB1B27" w:rsidRDefault="00AB1B27" w:rsidP="00AB1B27">
            <w:pPr>
              <w:jc w:val="center"/>
              <w:rPr>
                <w:color w:val="000000"/>
                <w:sz w:val="22"/>
              </w:rPr>
            </w:pPr>
            <w:r>
              <w:rPr>
                <w:rFonts w:hint="eastAsia"/>
                <w:color w:val="000000"/>
                <w:sz w:val="22"/>
              </w:rPr>
              <w:t>41.32</w:t>
            </w:r>
          </w:p>
        </w:tc>
        <w:tc>
          <w:tcPr>
            <w:tcW w:w="1025" w:type="pct"/>
            <w:vAlign w:val="bottom"/>
          </w:tcPr>
          <w:p w:rsidR="00AB1B27" w:rsidRDefault="00AB1B27" w:rsidP="00AB1B27">
            <w:pPr>
              <w:jc w:val="center"/>
              <w:rPr>
                <w:color w:val="000000"/>
                <w:sz w:val="22"/>
              </w:rPr>
            </w:pPr>
            <w:r>
              <w:rPr>
                <w:rFonts w:hint="eastAsia"/>
                <w:color w:val="000000"/>
                <w:sz w:val="22"/>
              </w:rPr>
              <w:t>0.18</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AB1B27" w:rsidRDefault="00AB1B27" w:rsidP="00AB1B27">
            <w:pPr>
              <w:jc w:val="center"/>
              <w:rPr>
                <w:color w:val="000000"/>
                <w:sz w:val="22"/>
              </w:rPr>
            </w:pPr>
            <w:r>
              <w:rPr>
                <w:rFonts w:hint="eastAsia"/>
                <w:color w:val="000000"/>
                <w:sz w:val="22"/>
              </w:rPr>
              <w:t>40.55</w:t>
            </w:r>
          </w:p>
        </w:tc>
        <w:tc>
          <w:tcPr>
            <w:tcW w:w="1665" w:type="pct"/>
            <w:vAlign w:val="bottom"/>
          </w:tcPr>
          <w:p w:rsidR="00AB1B27" w:rsidRDefault="00AB1B27" w:rsidP="00AB1B27">
            <w:pPr>
              <w:jc w:val="center"/>
              <w:rPr>
                <w:color w:val="000000"/>
                <w:sz w:val="22"/>
              </w:rPr>
            </w:pPr>
            <w:r>
              <w:rPr>
                <w:rFonts w:hint="eastAsia"/>
                <w:color w:val="000000"/>
                <w:sz w:val="22"/>
              </w:rPr>
              <w:t>40.35</w:t>
            </w:r>
          </w:p>
        </w:tc>
        <w:tc>
          <w:tcPr>
            <w:tcW w:w="1025" w:type="pct"/>
            <w:vAlign w:val="bottom"/>
          </w:tcPr>
          <w:p w:rsidR="00AB1B27" w:rsidRDefault="00AB1B27" w:rsidP="00AB1B27">
            <w:pPr>
              <w:jc w:val="center"/>
              <w:rPr>
                <w:color w:val="000000"/>
                <w:sz w:val="22"/>
              </w:rPr>
            </w:pPr>
            <w:r>
              <w:rPr>
                <w:rFonts w:hint="eastAsia"/>
                <w:color w:val="000000"/>
                <w:sz w:val="22"/>
              </w:rPr>
              <w:t>0.20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AB1B27" w:rsidRDefault="00AB1B27" w:rsidP="00AB1B27">
            <w:pPr>
              <w:jc w:val="center"/>
              <w:rPr>
                <w:color w:val="000000"/>
                <w:sz w:val="22"/>
              </w:rPr>
            </w:pPr>
            <w:r>
              <w:rPr>
                <w:rFonts w:hint="eastAsia"/>
                <w:color w:val="000000"/>
                <w:sz w:val="22"/>
              </w:rPr>
              <w:t>39.77</w:t>
            </w:r>
          </w:p>
        </w:tc>
        <w:tc>
          <w:tcPr>
            <w:tcW w:w="1665" w:type="pct"/>
            <w:vAlign w:val="bottom"/>
          </w:tcPr>
          <w:p w:rsidR="00AB1B27" w:rsidRDefault="00AB1B27" w:rsidP="00AB1B27">
            <w:pPr>
              <w:jc w:val="center"/>
              <w:rPr>
                <w:color w:val="000000"/>
                <w:sz w:val="22"/>
              </w:rPr>
            </w:pPr>
            <w:r>
              <w:rPr>
                <w:rFonts w:hint="eastAsia"/>
                <w:color w:val="000000"/>
                <w:sz w:val="22"/>
              </w:rPr>
              <w:t>39.59</w:t>
            </w:r>
          </w:p>
        </w:tc>
        <w:tc>
          <w:tcPr>
            <w:tcW w:w="1025" w:type="pct"/>
            <w:vAlign w:val="bottom"/>
          </w:tcPr>
          <w:p w:rsidR="00AB1B27" w:rsidRDefault="00AB1B27" w:rsidP="00AB1B27">
            <w:pPr>
              <w:jc w:val="center"/>
              <w:rPr>
                <w:color w:val="000000"/>
                <w:sz w:val="22"/>
              </w:rPr>
            </w:pPr>
            <w:r>
              <w:rPr>
                <w:rFonts w:hint="eastAsia"/>
                <w:color w:val="000000"/>
                <w:sz w:val="22"/>
              </w:rPr>
              <w:t>0.18</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16</w:t>
            </w:r>
          </w:p>
        </w:tc>
        <w:tc>
          <w:tcPr>
            <w:tcW w:w="1581" w:type="pct"/>
            <w:vAlign w:val="bottom"/>
          </w:tcPr>
          <w:p w:rsidR="00AB1B27" w:rsidRDefault="00AB1B27" w:rsidP="00AB1B27">
            <w:pPr>
              <w:jc w:val="center"/>
              <w:rPr>
                <w:color w:val="000000"/>
                <w:sz w:val="22"/>
              </w:rPr>
            </w:pPr>
            <w:r>
              <w:rPr>
                <w:rFonts w:hint="eastAsia"/>
                <w:color w:val="000000"/>
                <w:sz w:val="22"/>
              </w:rPr>
              <w:t>41.00</w:t>
            </w:r>
          </w:p>
        </w:tc>
        <w:tc>
          <w:tcPr>
            <w:tcW w:w="1665" w:type="pct"/>
            <w:vAlign w:val="bottom"/>
          </w:tcPr>
          <w:p w:rsidR="00AB1B27" w:rsidRDefault="00AB1B27" w:rsidP="00AB1B27">
            <w:pPr>
              <w:jc w:val="center"/>
              <w:rPr>
                <w:color w:val="000000"/>
                <w:sz w:val="22"/>
              </w:rPr>
            </w:pPr>
            <w:r>
              <w:rPr>
                <w:rFonts w:hint="eastAsia"/>
                <w:color w:val="000000"/>
                <w:sz w:val="22"/>
              </w:rPr>
              <w:t>40.89</w:t>
            </w:r>
          </w:p>
        </w:tc>
        <w:tc>
          <w:tcPr>
            <w:tcW w:w="1025" w:type="pct"/>
            <w:vAlign w:val="bottom"/>
          </w:tcPr>
          <w:p w:rsidR="00AB1B27" w:rsidRDefault="00AB1B27" w:rsidP="00AB1B27">
            <w:pPr>
              <w:jc w:val="center"/>
              <w:rPr>
                <w:color w:val="000000"/>
                <w:sz w:val="22"/>
              </w:rPr>
            </w:pPr>
            <w:r>
              <w:rPr>
                <w:rFonts w:hint="eastAsia"/>
                <w:color w:val="000000"/>
                <w:sz w:val="22"/>
              </w:rPr>
              <w:t>0.11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17</w:t>
            </w:r>
          </w:p>
        </w:tc>
        <w:tc>
          <w:tcPr>
            <w:tcW w:w="1581" w:type="pct"/>
            <w:vAlign w:val="bottom"/>
          </w:tcPr>
          <w:p w:rsidR="00AB1B27" w:rsidRDefault="00AB1B27" w:rsidP="00AB1B27">
            <w:pPr>
              <w:jc w:val="center"/>
              <w:rPr>
                <w:color w:val="000000"/>
                <w:sz w:val="22"/>
              </w:rPr>
            </w:pPr>
            <w:r>
              <w:rPr>
                <w:rFonts w:hint="eastAsia"/>
                <w:color w:val="000000"/>
                <w:sz w:val="22"/>
              </w:rPr>
              <w:t>40.33</w:t>
            </w:r>
          </w:p>
        </w:tc>
        <w:tc>
          <w:tcPr>
            <w:tcW w:w="1665" w:type="pct"/>
            <w:vAlign w:val="bottom"/>
          </w:tcPr>
          <w:p w:rsidR="00AB1B27" w:rsidRDefault="00AB1B27" w:rsidP="00AB1B27">
            <w:pPr>
              <w:jc w:val="center"/>
              <w:rPr>
                <w:color w:val="000000"/>
                <w:sz w:val="22"/>
              </w:rPr>
            </w:pPr>
            <w:r>
              <w:rPr>
                <w:rFonts w:hint="eastAsia"/>
                <w:color w:val="000000"/>
                <w:sz w:val="22"/>
              </w:rPr>
              <w:t>40.23</w:t>
            </w:r>
          </w:p>
        </w:tc>
        <w:tc>
          <w:tcPr>
            <w:tcW w:w="1025" w:type="pct"/>
            <w:vAlign w:val="bottom"/>
          </w:tcPr>
          <w:p w:rsidR="00AB1B27" w:rsidRDefault="00AB1B27" w:rsidP="00AB1B27">
            <w:pPr>
              <w:jc w:val="center"/>
              <w:rPr>
                <w:color w:val="000000"/>
                <w:sz w:val="22"/>
              </w:rPr>
            </w:pPr>
            <w:r>
              <w:rPr>
                <w:rFonts w:hint="eastAsia"/>
                <w:color w:val="000000"/>
                <w:sz w:val="22"/>
              </w:rPr>
              <w:t>0.10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18</w:t>
            </w:r>
          </w:p>
        </w:tc>
        <w:tc>
          <w:tcPr>
            <w:tcW w:w="1581" w:type="pct"/>
            <w:vAlign w:val="bottom"/>
          </w:tcPr>
          <w:p w:rsidR="00AB1B27" w:rsidRDefault="00AB1B27" w:rsidP="00AB1B27">
            <w:pPr>
              <w:jc w:val="center"/>
              <w:rPr>
                <w:color w:val="000000"/>
                <w:sz w:val="22"/>
              </w:rPr>
            </w:pPr>
            <w:r>
              <w:rPr>
                <w:rFonts w:hint="eastAsia"/>
                <w:color w:val="000000"/>
                <w:sz w:val="22"/>
              </w:rPr>
              <w:t>41.71</w:t>
            </w:r>
          </w:p>
        </w:tc>
        <w:tc>
          <w:tcPr>
            <w:tcW w:w="1665" w:type="pct"/>
            <w:vAlign w:val="bottom"/>
          </w:tcPr>
          <w:p w:rsidR="00AB1B27" w:rsidRDefault="00AB1B27" w:rsidP="00AB1B27">
            <w:pPr>
              <w:jc w:val="center"/>
              <w:rPr>
                <w:color w:val="000000"/>
                <w:sz w:val="22"/>
              </w:rPr>
            </w:pPr>
            <w:r>
              <w:rPr>
                <w:rFonts w:hint="eastAsia"/>
                <w:color w:val="000000"/>
                <w:sz w:val="22"/>
              </w:rPr>
              <w:t>41.7</w:t>
            </w:r>
          </w:p>
        </w:tc>
        <w:tc>
          <w:tcPr>
            <w:tcW w:w="1025" w:type="pct"/>
            <w:vAlign w:val="bottom"/>
          </w:tcPr>
          <w:p w:rsidR="00AB1B27" w:rsidRDefault="00AB1B27" w:rsidP="00AB1B27">
            <w:pPr>
              <w:jc w:val="center"/>
              <w:rPr>
                <w:color w:val="000000"/>
                <w:sz w:val="22"/>
              </w:rPr>
            </w:pPr>
            <w:r>
              <w:rPr>
                <w:rFonts w:hint="eastAsia"/>
                <w:color w:val="000000"/>
                <w:sz w:val="22"/>
              </w:rPr>
              <w:t>0.01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19</w:t>
            </w:r>
          </w:p>
        </w:tc>
        <w:tc>
          <w:tcPr>
            <w:tcW w:w="1581" w:type="pct"/>
            <w:vAlign w:val="bottom"/>
          </w:tcPr>
          <w:p w:rsidR="00AB1B27" w:rsidRDefault="00AB1B27" w:rsidP="00AB1B27">
            <w:pPr>
              <w:jc w:val="center"/>
              <w:rPr>
                <w:color w:val="000000"/>
                <w:sz w:val="22"/>
              </w:rPr>
            </w:pPr>
            <w:r>
              <w:rPr>
                <w:rFonts w:hint="eastAsia"/>
                <w:color w:val="000000"/>
                <w:sz w:val="22"/>
              </w:rPr>
              <w:t>41.14</w:t>
            </w:r>
          </w:p>
        </w:tc>
        <w:tc>
          <w:tcPr>
            <w:tcW w:w="1665" w:type="pct"/>
            <w:vAlign w:val="bottom"/>
          </w:tcPr>
          <w:p w:rsidR="00AB1B27" w:rsidRDefault="00AB1B27" w:rsidP="00AB1B27">
            <w:pPr>
              <w:jc w:val="center"/>
              <w:rPr>
                <w:color w:val="000000"/>
                <w:sz w:val="22"/>
              </w:rPr>
            </w:pPr>
            <w:r>
              <w:rPr>
                <w:rFonts w:hint="eastAsia"/>
                <w:color w:val="000000"/>
                <w:sz w:val="22"/>
              </w:rPr>
              <w:t>41.14</w:t>
            </w:r>
          </w:p>
        </w:tc>
        <w:tc>
          <w:tcPr>
            <w:tcW w:w="1025" w:type="pct"/>
            <w:vAlign w:val="bottom"/>
          </w:tcPr>
          <w:p w:rsidR="00AB1B27" w:rsidRDefault="00AB1B27" w:rsidP="00AB1B27">
            <w:pPr>
              <w:jc w:val="center"/>
              <w:rPr>
                <w:color w:val="000000"/>
                <w:sz w:val="22"/>
              </w:rPr>
            </w:pPr>
            <w:r>
              <w:rPr>
                <w:rFonts w:hint="eastAsia"/>
                <w:color w:val="000000"/>
                <w:sz w:val="22"/>
              </w:rPr>
              <w:t>0.00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20</w:t>
            </w:r>
          </w:p>
        </w:tc>
        <w:tc>
          <w:tcPr>
            <w:tcW w:w="1581" w:type="pct"/>
            <w:vAlign w:val="bottom"/>
          </w:tcPr>
          <w:p w:rsidR="00AB1B27" w:rsidRDefault="00AB1B27" w:rsidP="00AB1B27">
            <w:pPr>
              <w:jc w:val="center"/>
              <w:rPr>
                <w:color w:val="000000"/>
                <w:sz w:val="22"/>
              </w:rPr>
            </w:pPr>
            <w:r>
              <w:rPr>
                <w:rFonts w:hint="eastAsia"/>
                <w:color w:val="000000"/>
                <w:sz w:val="22"/>
              </w:rPr>
              <w:t>38.52</w:t>
            </w:r>
          </w:p>
        </w:tc>
        <w:tc>
          <w:tcPr>
            <w:tcW w:w="1665" w:type="pct"/>
            <w:vAlign w:val="bottom"/>
          </w:tcPr>
          <w:p w:rsidR="00AB1B27" w:rsidRDefault="00AB1B27" w:rsidP="00AB1B27">
            <w:pPr>
              <w:jc w:val="center"/>
              <w:rPr>
                <w:color w:val="000000"/>
                <w:sz w:val="22"/>
              </w:rPr>
            </w:pPr>
            <w:r>
              <w:rPr>
                <w:rFonts w:hint="eastAsia"/>
                <w:color w:val="000000"/>
                <w:sz w:val="22"/>
              </w:rPr>
              <w:t>38.49</w:t>
            </w:r>
          </w:p>
        </w:tc>
        <w:tc>
          <w:tcPr>
            <w:tcW w:w="1025" w:type="pct"/>
            <w:vAlign w:val="bottom"/>
          </w:tcPr>
          <w:p w:rsidR="00AB1B27" w:rsidRDefault="00AB1B27" w:rsidP="00AB1B27">
            <w:pPr>
              <w:jc w:val="center"/>
              <w:rPr>
                <w:color w:val="000000"/>
                <w:sz w:val="22"/>
              </w:rPr>
            </w:pPr>
            <w:r>
              <w:rPr>
                <w:rFonts w:hint="eastAsia"/>
                <w:color w:val="000000"/>
                <w:sz w:val="22"/>
              </w:rPr>
              <w:t>0.03</w:t>
            </w:r>
          </w:p>
        </w:tc>
      </w:tr>
      <w:tr w:rsidR="00C748E4" w:rsidTr="005600D9">
        <w:trPr>
          <w:trHeight w:val="761"/>
          <w:jc w:val="center"/>
        </w:trPr>
        <w:tc>
          <w:tcPr>
            <w:tcW w:w="728" w:type="pct"/>
          </w:tcPr>
          <w:p w:rsidR="00C748E4" w:rsidRDefault="00C748E4" w:rsidP="00D03B65">
            <w:pPr>
              <w:jc w:val="center"/>
              <w:rPr>
                <w:rFonts w:ascii="Times New Roman" w:hAnsi="Times New Roman" w:cs="Times New Roman"/>
              </w:rPr>
            </w:pPr>
            <w:r>
              <w:rPr>
                <w:rFonts w:ascii="Times New Roman" w:hAnsi="Times New Roman" w:cs="Times New Roman" w:hint="eastAsia"/>
              </w:rPr>
              <w:t>相对</w:t>
            </w:r>
            <w:r w:rsidR="007A103D">
              <w:rPr>
                <w:rFonts w:ascii="Times New Roman" w:hAnsi="Times New Roman" w:cs="Times New Roman" w:hint="eastAsia"/>
              </w:rPr>
              <w:t>标准</w:t>
            </w:r>
            <w:r>
              <w:rPr>
                <w:rFonts w:ascii="Times New Roman" w:hAnsi="Times New Roman" w:cs="Times New Roman"/>
              </w:rPr>
              <w:t>偏差</w:t>
            </w:r>
            <w:r>
              <w:rPr>
                <w:rFonts w:ascii="Times New Roman" w:hAnsi="Times New Roman" w:cs="Times New Roman" w:hint="eastAsia"/>
              </w:rPr>
              <w:t xml:space="preserve"> </w:t>
            </w:r>
            <w:r>
              <w:rPr>
                <w:rFonts w:ascii="Times New Roman" w:hAnsi="Times New Roman" w:cs="Times New Roman"/>
              </w:rPr>
              <w:t>RSD %</w:t>
            </w:r>
          </w:p>
        </w:tc>
        <w:tc>
          <w:tcPr>
            <w:tcW w:w="4272" w:type="pct"/>
            <w:gridSpan w:val="3"/>
            <w:vAlign w:val="center"/>
          </w:tcPr>
          <w:p w:rsidR="00C748E4" w:rsidRDefault="00C748E4" w:rsidP="00AB1B27">
            <w:pPr>
              <w:jc w:val="center"/>
              <w:rPr>
                <w:color w:val="000000"/>
                <w:sz w:val="22"/>
              </w:rPr>
            </w:pPr>
            <w:r>
              <w:rPr>
                <w:rFonts w:hint="eastAsia"/>
                <w:color w:val="000000"/>
                <w:sz w:val="22"/>
              </w:rPr>
              <w:t>0</w:t>
            </w:r>
            <w:r w:rsidR="00AB1B27">
              <w:rPr>
                <w:rFonts w:hint="eastAsia"/>
                <w:color w:val="000000"/>
                <w:sz w:val="22"/>
              </w:rPr>
              <w:t>.</w:t>
            </w:r>
            <w:r w:rsidR="00AB1B27">
              <w:rPr>
                <w:color w:val="000000"/>
                <w:sz w:val="22"/>
              </w:rPr>
              <w:t>24</w:t>
            </w:r>
          </w:p>
        </w:tc>
      </w:tr>
    </w:tbl>
    <w:p w:rsidR="00576771" w:rsidRPr="00576771" w:rsidRDefault="00AB1B27" w:rsidP="00E913EF">
      <w:pPr>
        <w:ind w:firstLineChars="150" w:firstLine="315"/>
        <w:rPr>
          <w:rFonts w:ascii="Times New Roman" w:hAnsi="Times New Roman" w:cs="Times New Roman"/>
        </w:rPr>
      </w:pPr>
      <w:r>
        <w:rPr>
          <w:rFonts w:ascii="Times New Roman" w:hAnsi="Times New Roman" w:cs="Times New Roman" w:hint="eastAsia"/>
        </w:rPr>
        <w:t>由</w:t>
      </w:r>
      <w:r>
        <w:rPr>
          <w:rFonts w:ascii="Times New Roman" w:hAnsi="Times New Roman" w:cs="Times New Roman"/>
        </w:rPr>
        <w:t>表</w:t>
      </w: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表</w:t>
      </w:r>
      <w:r>
        <w:rPr>
          <w:rFonts w:ascii="Times New Roman" w:hAnsi="Times New Roman" w:cs="Times New Roman" w:hint="eastAsia"/>
        </w:rPr>
        <w:t>5</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磷钼酸</w:t>
      </w:r>
      <w:r>
        <w:rPr>
          <w:rFonts w:ascii="Times New Roman" w:hAnsi="Times New Roman" w:cs="Times New Roman"/>
        </w:rPr>
        <w:t>喹啉质量法与</w:t>
      </w:r>
      <w:r w:rsidR="00B41C80">
        <w:rPr>
          <w:rFonts w:ascii="Times New Roman" w:hAnsi="Times New Roman" w:cs="Times New Roman" w:hint="eastAsia"/>
        </w:rPr>
        <w:t>钒钼酸铵</w:t>
      </w:r>
      <w:r>
        <w:rPr>
          <w:rFonts w:ascii="Times New Roman" w:hAnsi="Times New Roman" w:cs="Times New Roman"/>
        </w:rPr>
        <w:t>比色法测定的有效磷含量与水溶磷含量的比较相对偏差都远小于</w:t>
      </w:r>
      <w:r>
        <w:rPr>
          <w:rFonts w:ascii="Times New Roman" w:hAnsi="Times New Roman" w:cs="Times New Roman" w:hint="eastAsia"/>
        </w:rPr>
        <w:t>5</w:t>
      </w:r>
      <w:r>
        <w:rPr>
          <w:rFonts w:ascii="Times New Roman" w:hAnsi="Times New Roman" w:cs="Times New Roman"/>
        </w:rPr>
        <w:t>%</w:t>
      </w:r>
      <w:r>
        <w:rPr>
          <w:rFonts w:ascii="Times New Roman" w:hAnsi="Times New Roman" w:cs="Times New Roman"/>
        </w:rPr>
        <w:t>，</w:t>
      </w:r>
      <w:r w:rsidR="0051681C">
        <w:rPr>
          <w:rFonts w:ascii="Times New Roman" w:hAnsi="Times New Roman" w:cs="Times New Roman" w:hint="eastAsia"/>
        </w:rPr>
        <w:t>钒钼酸铵</w:t>
      </w:r>
      <w:r>
        <w:rPr>
          <w:rFonts w:ascii="Times New Roman" w:hAnsi="Times New Roman" w:cs="Times New Roman"/>
        </w:rPr>
        <w:t>比色法可以用来测定磷酸一铵、磷酸二铵的有效磷与水溶磷含量</w:t>
      </w:r>
      <w:r>
        <w:rPr>
          <w:rFonts w:ascii="Times New Roman" w:hAnsi="Times New Roman" w:cs="Times New Roman" w:hint="eastAsia"/>
        </w:rPr>
        <w:t>。</w:t>
      </w:r>
    </w:p>
    <w:p w:rsidR="008806CB" w:rsidRPr="00600A30" w:rsidRDefault="00C10480" w:rsidP="00594585">
      <w:pPr>
        <w:adjustRightInd w:val="0"/>
        <w:snapToGrid w:val="0"/>
        <w:spacing w:line="300" w:lineRule="auto"/>
        <w:rPr>
          <w:rFonts w:ascii="Times New Roman" w:hAnsi="Times New Roman" w:cs="Times New Roman"/>
        </w:rPr>
      </w:pPr>
      <w:r>
        <w:rPr>
          <w:rFonts w:ascii="Times New Roman" w:hAnsi="Times New Roman" w:cs="Times New Roman"/>
        </w:rPr>
        <w:t>3</w:t>
      </w:r>
      <w:r w:rsidR="008806CB" w:rsidRPr="00600A30">
        <w:rPr>
          <w:rFonts w:ascii="Times New Roman" w:hAnsi="Times New Roman" w:cs="Times New Roman"/>
        </w:rPr>
        <w:t>、</w:t>
      </w:r>
      <w:r w:rsidR="00AC4456">
        <w:rPr>
          <w:rFonts w:ascii="Times New Roman" w:hAnsi="Times New Roman" w:cs="Times New Roman" w:hint="eastAsia"/>
        </w:rPr>
        <w:t>水溶性磷</w:t>
      </w:r>
      <w:r w:rsidR="00AC4456">
        <w:rPr>
          <w:rFonts w:ascii="Times New Roman" w:hAnsi="Times New Roman" w:cs="Times New Roman"/>
        </w:rPr>
        <w:t>固定差异率</w:t>
      </w:r>
    </w:p>
    <w:p w:rsidR="009F1BC9" w:rsidRDefault="00C10480" w:rsidP="009F1BC9">
      <w:pPr>
        <w:adjustRightInd w:val="0"/>
        <w:snapToGrid w:val="0"/>
        <w:spacing w:line="300" w:lineRule="auto"/>
        <w:rPr>
          <w:rFonts w:ascii="Times New Roman" w:hAnsi="Times New Roman" w:cs="Times New Roman"/>
        </w:rPr>
      </w:pPr>
      <w:r>
        <w:rPr>
          <w:rFonts w:ascii="Times New Roman" w:hAnsi="Times New Roman" w:cs="Times New Roman"/>
        </w:rPr>
        <w:t>3</w:t>
      </w:r>
      <w:r w:rsidR="009F1BC9" w:rsidRPr="00600A30">
        <w:rPr>
          <w:rFonts w:ascii="Times New Roman" w:hAnsi="Times New Roman" w:cs="Times New Roman"/>
        </w:rPr>
        <w:t>.</w:t>
      </w:r>
      <w:r w:rsidR="00F65B37" w:rsidRPr="00600A30">
        <w:rPr>
          <w:rFonts w:ascii="Times New Roman" w:hAnsi="Times New Roman" w:cs="Times New Roman"/>
        </w:rPr>
        <w:t>1</w:t>
      </w:r>
      <w:r w:rsidR="00ED67DB">
        <w:rPr>
          <w:rFonts w:ascii="Times New Roman" w:hAnsi="Times New Roman" w:cs="Times New Roman" w:hint="eastAsia"/>
        </w:rPr>
        <w:t>水溶性磷</w:t>
      </w:r>
      <w:r w:rsidR="00ED67DB">
        <w:rPr>
          <w:rFonts w:ascii="Times New Roman" w:hAnsi="Times New Roman" w:cs="Times New Roman"/>
        </w:rPr>
        <w:t>固定差异率</w:t>
      </w:r>
      <w:r w:rsidR="00A91318">
        <w:rPr>
          <w:rFonts w:ascii="Times New Roman" w:hAnsi="Times New Roman" w:cs="Times New Roman" w:hint="eastAsia"/>
        </w:rPr>
        <w:t>反应条件</w:t>
      </w:r>
      <w:r w:rsidR="009F1BC9" w:rsidRPr="00600A30">
        <w:rPr>
          <w:rFonts w:ascii="Times New Roman" w:hAnsi="Times New Roman" w:cs="Times New Roman"/>
        </w:rPr>
        <w:t>的确定</w:t>
      </w:r>
    </w:p>
    <w:p w:rsidR="00ED67DB" w:rsidRPr="00600A30" w:rsidRDefault="00ED67DB" w:rsidP="00E66865">
      <w:pPr>
        <w:adjustRightInd w:val="0"/>
        <w:snapToGrid w:val="0"/>
        <w:spacing w:line="300" w:lineRule="auto"/>
        <w:ind w:firstLineChars="200" w:firstLine="420"/>
        <w:rPr>
          <w:rFonts w:ascii="Times New Roman" w:hAnsi="Times New Roman" w:cs="Times New Roman"/>
        </w:rPr>
      </w:pPr>
      <w:r w:rsidRPr="001C33C4">
        <w:rPr>
          <w:rFonts w:ascii="Times New Roman" w:hint="eastAsia"/>
        </w:rPr>
        <w:t>水溶性磷与氯化钙反应生成微溶性的磷酸氢钙</w:t>
      </w:r>
      <w:r>
        <w:rPr>
          <w:rFonts w:ascii="Times New Roman" w:hint="eastAsia"/>
        </w:rPr>
        <w:t>的</w:t>
      </w:r>
      <w:r>
        <w:rPr>
          <w:rFonts w:ascii="Times New Roman"/>
        </w:rPr>
        <w:t>反应是典型的交换吸附平衡反应，受振荡时间、反应离子的浓度（摩尔比）</w:t>
      </w:r>
      <w:r>
        <w:rPr>
          <w:rFonts w:ascii="Times New Roman" w:hint="eastAsia"/>
        </w:rPr>
        <w:t>的</w:t>
      </w:r>
      <w:r>
        <w:rPr>
          <w:rFonts w:ascii="Times New Roman"/>
        </w:rPr>
        <w:t>影响</w:t>
      </w:r>
      <w:r>
        <w:rPr>
          <w:rFonts w:ascii="Times New Roman" w:hint="eastAsia"/>
        </w:rPr>
        <w:t>，</w:t>
      </w:r>
      <w:r w:rsidR="00E66865">
        <w:rPr>
          <w:rFonts w:ascii="Times New Roman" w:hint="eastAsia"/>
        </w:rPr>
        <w:t>可以</w:t>
      </w:r>
      <w:r w:rsidR="00E66865">
        <w:rPr>
          <w:rFonts w:ascii="Times New Roman"/>
        </w:rPr>
        <w:t>单独从水溶性磷固定率考虑，</w:t>
      </w:r>
      <w:r w:rsidR="00E66865">
        <w:rPr>
          <w:rFonts w:ascii="Times New Roman" w:hint="eastAsia"/>
        </w:rPr>
        <w:t>被</w:t>
      </w:r>
      <w:r w:rsidR="00E66865">
        <w:rPr>
          <w:rFonts w:ascii="Times New Roman"/>
        </w:rPr>
        <w:t>固定的比例多大，说明反应越充分。</w:t>
      </w:r>
      <w:r>
        <w:rPr>
          <w:rFonts w:ascii="Times New Roman"/>
        </w:rPr>
        <w:t>下面将从这两</w:t>
      </w:r>
      <w:r>
        <w:rPr>
          <w:rFonts w:ascii="Times New Roman" w:hint="eastAsia"/>
        </w:rPr>
        <w:t>方面</w:t>
      </w:r>
      <w:r>
        <w:rPr>
          <w:rFonts w:ascii="Times New Roman"/>
        </w:rPr>
        <w:t>讨论以便得出水溶性磷固定差异率的最佳条件。</w:t>
      </w:r>
    </w:p>
    <w:p w:rsidR="00DF1C72" w:rsidRDefault="00C10480" w:rsidP="002225C6">
      <w:pPr>
        <w:adjustRightInd w:val="0"/>
        <w:snapToGrid w:val="0"/>
        <w:spacing w:line="300" w:lineRule="auto"/>
        <w:rPr>
          <w:rFonts w:ascii="Times New Roman" w:hAnsi="Times New Roman" w:cs="Times New Roman"/>
        </w:rPr>
      </w:pPr>
      <w:r>
        <w:rPr>
          <w:rFonts w:ascii="Times New Roman" w:hAnsi="Times New Roman" w:cs="Times New Roman"/>
        </w:rPr>
        <w:t>3</w:t>
      </w:r>
      <w:r w:rsidR="002225C6" w:rsidRPr="00600A30">
        <w:rPr>
          <w:rFonts w:ascii="Times New Roman" w:hAnsi="Times New Roman" w:cs="Times New Roman"/>
        </w:rPr>
        <w:t>.1</w:t>
      </w:r>
      <w:r w:rsidR="00F65B37" w:rsidRPr="00600A30">
        <w:rPr>
          <w:rFonts w:ascii="Times New Roman" w:hAnsi="Times New Roman" w:cs="Times New Roman"/>
        </w:rPr>
        <w:t>.1</w:t>
      </w:r>
      <w:r w:rsidR="00DF1C72">
        <w:rPr>
          <w:rFonts w:ascii="Times New Roman" w:hAnsi="Times New Roman" w:cs="Times New Roman" w:hint="eastAsia"/>
        </w:rPr>
        <w:t>时间对</w:t>
      </w:r>
      <w:r w:rsidR="00DF1C72">
        <w:rPr>
          <w:rFonts w:ascii="Times New Roman" w:hAnsi="Times New Roman" w:cs="Times New Roman"/>
        </w:rPr>
        <w:t>水溶磷固定率的影响</w:t>
      </w:r>
    </w:p>
    <w:p w:rsidR="00711A5A" w:rsidRDefault="00711A5A" w:rsidP="002225C6">
      <w:pPr>
        <w:adjustRightInd w:val="0"/>
        <w:snapToGrid w:val="0"/>
        <w:spacing w:line="300" w:lineRule="auto"/>
        <w:rPr>
          <w:rFonts w:ascii="Times New Roman" w:hAnsi="Times New Roman" w:cs="Times New Roman"/>
        </w:rPr>
      </w:pPr>
    </w:p>
    <w:p w:rsidR="00FF5F9B" w:rsidRDefault="00FF5F9B" w:rsidP="002225C6">
      <w:pPr>
        <w:adjustRightInd w:val="0"/>
        <w:snapToGrid w:val="0"/>
        <w:spacing w:line="300" w:lineRule="auto"/>
        <w:rPr>
          <w:rFonts w:ascii="Times New Roman" w:hAnsi="Times New Roman" w:cs="Times New Roman"/>
        </w:rPr>
      </w:pPr>
    </w:p>
    <w:p w:rsidR="00FF5F9B" w:rsidRDefault="00FF5F9B" w:rsidP="002225C6">
      <w:pPr>
        <w:adjustRightInd w:val="0"/>
        <w:snapToGrid w:val="0"/>
        <w:spacing w:line="300" w:lineRule="auto"/>
        <w:rPr>
          <w:rFonts w:ascii="Times New Roman" w:hAnsi="Times New Roman" w:cs="Times New Roman" w:hint="eastAsia"/>
        </w:rPr>
      </w:pPr>
    </w:p>
    <w:p w:rsidR="00013B07" w:rsidRDefault="00013B07" w:rsidP="002225C6">
      <w:pPr>
        <w:adjustRightInd w:val="0"/>
        <w:snapToGrid w:val="0"/>
        <w:spacing w:line="300" w:lineRule="auto"/>
        <w:rPr>
          <w:rFonts w:ascii="Times New Roman" w:hAnsi="Times New Roman" w:cs="Times New Roman"/>
        </w:rPr>
      </w:pPr>
    </w:p>
    <w:p w:rsidR="00013B07" w:rsidRDefault="008D6F3D" w:rsidP="002225C6">
      <w:pPr>
        <w:adjustRightInd w:val="0"/>
        <w:snapToGrid w:val="0"/>
        <w:spacing w:line="300" w:lineRule="auto"/>
        <w:rPr>
          <w:rFonts w:ascii="Times New Roman" w:hAnsi="Times New Roman" w:cs="Times New Roman"/>
        </w:rPr>
      </w:pPr>
      <w:r w:rsidRPr="00013B07">
        <w:rPr>
          <w:rFonts w:ascii="Times New Roman" w:hAnsi="Times New Roman" w:cs="Times New Roman"/>
          <w:noProof/>
        </w:rPr>
        <w:drawing>
          <wp:anchor distT="0" distB="0" distL="114300" distR="114300" simplePos="0" relativeHeight="251664896" behindDoc="0" locked="0" layoutInCell="1" allowOverlap="1" wp14:anchorId="68D401E8" wp14:editId="285A181F">
            <wp:simplePos x="0" y="0"/>
            <wp:positionH relativeFrom="column">
              <wp:posOffset>964916</wp:posOffset>
            </wp:positionH>
            <wp:positionV relativeFrom="paragraph">
              <wp:posOffset>-304251</wp:posOffset>
            </wp:positionV>
            <wp:extent cx="3404870" cy="2649220"/>
            <wp:effectExtent l="0" t="0" r="5080" b="0"/>
            <wp:wrapNone/>
            <wp:docPr id="3" name="图片 3" descr="C:\Users\Administrator\Documents\Tencent Files\406304492\FileRecv\MobileFile\Image\}D){47HX[$AT]V3QE]NSO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istrator\Documents\Tencent Files\406304492\FileRecv\MobileFile\Image\}D){47HX[$AT]V3QE]NSOAU.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04870" cy="26492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2225C6" w:rsidRDefault="006A4478" w:rsidP="002225C6">
      <w:pPr>
        <w:adjustRightInd w:val="0"/>
        <w:snapToGrid w:val="0"/>
        <w:spacing w:line="300" w:lineRule="auto"/>
        <w:rPr>
          <w:rFonts w:ascii="Times New Roman" w:hAnsi="Times New Roman" w:cs="Times New Roman"/>
        </w:rPr>
      </w:pPr>
      <w:r w:rsidRPr="00600A30">
        <w:rPr>
          <w:rFonts w:ascii="Times New Roman" w:hAnsi="Times New Roman" w:cs="Times New Roman"/>
        </w:rPr>
        <w:t xml:space="preserve"> </w:t>
      </w:r>
      <w:r w:rsidR="004F318E">
        <w:rPr>
          <w:rFonts w:ascii="Times New Roman" w:hAnsi="Times New Roman" w:cs="Times New Roman"/>
        </w:rPr>
        <w:t xml:space="preserve">                       </w:t>
      </w:r>
      <w:r w:rsidR="004F318E">
        <w:rPr>
          <w:rFonts w:ascii="Times New Roman" w:hAnsi="Times New Roman" w:cs="Times New Roman" w:hint="eastAsia"/>
        </w:rPr>
        <w:t>图</w:t>
      </w:r>
      <w:r w:rsidR="001673C9">
        <w:rPr>
          <w:rFonts w:ascii="Times New Roman" w:hAnsi="Times New Roman" w:cs="Times New Roman"/>
        </w:rPr>
        <w:t>4</w:t>
      </w:r>
      <w:r w:rsidR="004F318E">
        <w:rPr>
          <w:rFonts w:ascii="Times New Roman" w:hAnsi="Times New Roman" w:cs="Times New Roman" w:hint="eastAsia"/>
        </w:rPr>
        <w:t xml:space="preserve">  </w:t>
      </w:r>
      <w:r w:rsidR="004F318E">
        <w:rPr>
          <w:rFonts w:ascii="Times New Roman" w:hAnsi="Times New Roman" w:cs="Times New Roman" w:hint="eastAsia"/>
        </w:rPr>
        <w:t>振荡</w:t>
      </w:r>
      <w:r w:rsidR="004F318E">
        <w:rPr>
          <w:rFonts w:ascii="Times New Roman" w:hAnsi="Times New Roman" w:cs="Times New Roman"/>
        </w:rPr>
        <w:t>时间对水溶性磷固定率的影响</w:t>
      </w:r>
    </w:p>
    <w:p w:rsidR="004F318E" w:rsidRPr="00600A30" w:rsidRDefault="004F318E" w:rsidP="00E41A07">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由图</w:t>
      </w:r>
      <w:r w:rsidR="001673C9">
        <w:rPr>
          <w:rFonts w:ascii="Times New Roman" w:hAnsi="Times New Roman" w:cs="Times New Roman"/>
        </w:rPr>
        <w:t>4</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在</w:t>
      </w:r>
      <w:r>
        <w:rPr>
          <w:rFonts w:ascii="Times New Roman" w:hAnsi="Times New Roman" w:cs="Times New Roman" w:hint="eastAsia"/>
        </w:rPr>
        <w:t>20</w:t>
      </w:r>
      <w:r>
        <w:rPr>
          <w:rFonts w:ascii="Times New Roman" w:hAnsi="Times New Roman" w:cs="Times New Roman"/>
        </w:rPr>
        <w:t>~180</w:t>
      </w:r>
      <w:r w:rsidR="00D03B65">
        <w:rPr>
          <w:rFonts w:ascii="Times New Roman" w:hAnsi="Times New Roman" w:cs="Times New Roman" w:hint="eastAsia"/>
        </w:rPr>
        <w:t xml:space="preserve"> </w:t>
      </w:r>
      <w:r>
        <w:rPr>
          <w:rFonts w:ascii="Times New Roman" w:hAnsi="Times New Roman" w:cs="Times New Roman"/>
        </w:rPr>
        <w:t>min</w:t>
      </w:r>
      <w:r>
        <w:rPr>
          <w:rFonts w:ascii="Times New Roman" w:hAnsi="Times New Roman" w:cs="Times New Roman"/>
        </w:rPr>
        <w:t>范围内，</w:t>
      </w:r>
      <w:r w:rsidR="00013B07">
        <w:rPr>
          <w:rFonts w:ascii="Times New Roman" w:hAnsi="Times New Roman" w:cs="Times New Roman" w:hint="eastAsia"/>
        </w:rPr>
        <w:t>随</w:t>
      </w:r>
      <w:r w:rsidR="00013B07">
        <w:rPr>
          <w:rFonts w:ascii="Times New Roman" w:hAnsi="Times New Roman" w:cs="Times New Roman"/>
        </w:rPr>
        <w:t>时间延长</w:t>
      </w:r>
      <w:r w:rsidR="00013B07">
        <w:rPr>
          <w:rFonts w:ascii="Times New Roman" w:hAnsi="Times New Roman" w:cs="Times New Roman" w:hint="eastAsia"/>
        </w:rPr>
        <w:t>，</w:t>
      </w:r>
      <w:r w:rsidR="00013B07">
        <w:rPr>
          <w:rFonts w:ascii="Times New Roman" w:hAnsi="Times New Roman" w:cs="Times New Roman"/>
        </w:rPr>
        <w:t>水溶性磷固定</w:t>
      </w:r>
      <w:r w:rsidR="00013B07">
        <w:rPr>
          <w:rFonts w:ascii="Times New Roman" w:hAnsi="Times New Roman" w:cs="Times New Roman" w:hint="eastAsia"/>
        </w:rPr>
        <w:t>率</w:t>
      </w:r>
      <w:r w:rsidR="00E41A07">
        <w:rPr>
          <w:rFonts w:ascii="Times New Roman" w:hAnsi="Times New Roman" w:cs="Times New Roman" w:hint="eastAsia"/>
        </w:rPr>
        <w:t>增加</w:t>
      </w:r>
      <w:r w:rsidR="00E41A07">
        <w:rPr>
          <w:rFonts w:ascii="Times New Roman" w:hAnsi="Times New Roman" w:cs="Times New Roman"/>
        </w:rPr>
        <w:t>，但在</w:t>
      </w:r>
      <w:r w:rsidR="00E41A07">
        <w:rPr>
          <w:rFonts w:ascii="Times New Roman" w:hAnsi="Times New Roman" w:cs="Times New Roman" w:hint="eastAsia"/>
        </w:rPr>
        <w:t>20</w:t>
      </w:r>
      <w:r w:rsidR="00E41A07">
        <w:rPr>
          <w:rFonts w:ascii="Times New Roman" w:hAnsi="Times New Roman" w:cs="Times New Roman"/>
        </w:rPr>
        <w:t>~60min</w:t>
      </w:r>
      <w:r w:rsidR="00E41A07">
        <w:rPr>
          <w:rFonts w:ascii="Times New Roman" w:hAnsi="Times New Roman" w:cs="Times New Roman"/>
        </w:rPr>
        <w:t>增加快速，</w:t>
      </w:r>
      <w:r w:rsidR="00E41A07">
        <w:rPr>
          <w:rFonts w:ascii="Times New Roman" w:hAnsi="Times New Roman" w:cs="Times New Roman" w:hint="eastAsia"/>
        </w:rPr>
        <w:t>60</w:t>
      </w:r>
      <w:r w:rsidR="00E41A07">
        <w:rPr>
          <w:rFonts w:ascii="Times New Roman" w:hAnsi="Times New Roman" w:cs="Times New Roman"/>
        </w:rPr>
        <w:t>~180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增加变缓，</w:t>
      </w:r>
      <w:r w:rsidR="00E41A07">
        <w:rPr>
          <w:rFonts w:ascii="Times New Roman" w:hAnsi="Times New Roman" w:cs="Times New Roman" w:hint="eastAsia"/>
        </w:rPr>
        <w:t>为使</w:t>
      </w:r>
      <w:r w:rsidR="00E41A07">
        <w:rPr>
          <w:rFonts w:ascii="Times New Roman" w:hAnsi="Times New Roman" w:cs="Times New Roman"/>
        </w:rPr>
        <w:t>检测操作</w:t>
      </w:r>
      <w:r w:rsidR="00E41A07">
        <w:rPr>
          <w:rFonts w:ascii="Times New Roman" w:hAnsi="Times New Roman" w:cs="Times New Roman" w:hint="eastAsia"/>
        </w:rPr>
        <w:t>具有</w:t>
      </w:r>
      <w:r w:rsidR="00E41A07">
        <w:rPr>
          <w:rFonts w:ascii="Times New Roman" w:hAnsi="Times New Roman" w:cs="Times New Roman"/>
        </w:rPr>
        <w:t>较短时间，且考虑</w:t>
      </w:r>
      <w:r w:rsidR="00E41A07">
        <w:rPr>
          <w:rFonts w:ascii="Times New Roman" w:hAnsi="Times New Roman" w:cs="Times New Roman"/>
        </w:rPr>
        <w:t>60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时水溶磷固定率</w:t>
      </w:r>
      <w:r w:rsidR="00E41A07">
        <w:rPr>
          <w:rFonts w:ascii="Times New Roman" w:hAnsi="Times New Roman" w:cs="Times New Roman" w:hint="eastAsia"/>
        </w:rPr>
        <w:t>仅</w:t>
      </w:r>
      <w:r w:rsidR="00E41A07">
        <w:rPr>
          <w:rFonts w:ascii="Times New Roman" w:hAnsi="Times New Roman" w:cs="Times New Roman"/>
        </w:rPr>
        <w:t>比</w:t>
      </w:r>
      <w:r w:rsidR="00E41A07">
        <w:rPr>
          <w:rFonts w:ascii="Times New Roman" w:hAnsi="Times New Roman" w:cs="Times New Roman" w:hint="eastAsia"/>
        </w:rPr>
        <w:t>180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少</w:t>
      </w:r>
      <w:r w:rsidR="00E41A07">
        <w:rPr>
          <w:rFonts w:ascii="Times New Roman" w:hAnsi="Times New Roman" w:cs="Times New Roman" w:hint="eastAsia"/>
        </w:rPr>
        <w:t>1.45</w:t>
      </w:r>
      <w:r w:rsidR="00E41A07">
        <w:rPr>
          <w:rFonts w:ascii="Times New Roman" w:hAnsi="Times New Roman" w:cs="Times New Roman"/>
        </w:rPr>
        <w:t>%</w:t>
      </w:r>
      <w:r w:rsidR="00E41A07">
        <w:rPr>
          <w:rFonts w:ascii="Times New Roman" w:hAnsi="Times New Roman" w:cs="Times New Roman"/>
        </w:rPr>
        <w:t>，</w:t>
      </w:r>
      <w:r w:rsidR="00E41A07">
        <w:rPr>
          <w:rFonts w:ascii="Times New Roman" w:hAnsi="Times New Roman" w:cs="Times New Roman" w:hint="eastAsia"/>
        </w:rPr>
        <w:t>水溶</w:t>
      </w:r>
      <w:r w:rsidR="00E41A07">
        <w:rPr>
          <w:rFonts w:ascii="Times New Roman" w:hAnsi="Times New Roman" w:cs="Times New Roman"/>
        </w:rPr>
        <w:t>磷固定</w:t>
      </w:r>
      <w:r w:rsidR="00E41A07">
        <w:rPr>
          <w:rFonts w:ascii="Times New Roman" w:hAnsi="Times New Roman" w:cs="Times New Roman" w:hint="eastAsia"/>
        </w:rPr>
        <w:t>差异</w:t>
      </w:r>
      <w:r w:rsidR="00E41A07">
        <w:rPr>
          <w:rFonts w:ascii="Times New Roman" w:hAnsi="Times New Roman" w:cs="Times New Roman"/>
        </w:rPr>
        <w:t>率的时间指标定为</w:t>
      </w:r>
      <w:r w:rsidR="00E41A07">
        <w:rPr>
          <w:rFonts w:ascii="Times New Roman" w:hAnsi="Times New Roman" w:cs="Times New Roman" w:hint="eastAsia"/>
        </w:rPr>
        <w:t>60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w:t>
      </w:r>
    </w:p>
    <w:p w:rsidR="00061804" w:rsidRPr="00D03B65" w:rsidRDefault="00061804" w:rsidP="00594585">
      <w:pPr>
        <w:adjustRightInd w:val="0"/>
        <w:snapToGrid w:val="0"/>
        <w:spacing w:line="300" w:lineRule="auto"/>
        <w:rPr>
          <w:rFonts w:ascii="Times New Roman" w:hAnsi="Times New Roman" w:cs="Times New Roman"/>
        </w:rPr>
      </w:pPr>
    </w:p>
    <w:p w:rsidR="009F1BC9" w:rsidRDefault="00C10480" w:rsidP="00F65B37">
      <w:pPr>
        <w:adjustRightInd w:val="0"/>
        <w:snapToGrid w:val="0"/>
        <w:spacing w:line="300" w:lineRule="auto"/>
        <w:jc w:val="left"/>
        <w:rPr>
          <w:rFonts w:ascii="Times New Roman" w:hAnsi="Times New Roman" w:cs="Times New Roman"/>
        </w:rPr>
      </w:pPr>
      <w:r>
        <w:rPr>
          <w:rFonts w:ascii="Times New Roman" w:hAnsi="Times New Roman" w:cs="Times New Roman"/>
        </w:rPr>
        <w:t>3</w:t>
      </w:r>
      <w:r w:rsidR="009F1BC9" w:rsidRPr="00600A30">
        <w:rPr>
          <w:rFonts w:ascii="Times New Roman" w:hAnsi="Times New Roman" w:cs="Times New Roman"/>
        </w:rPr>
        <w:t>.</w:t>
      </w:r>
      <w:r w:rsidR="00F65B37" w:rsidRPr="00600A30">
        <w:rPr>
          <w:rFonts w:ascii="Times New Roman" w:hAnsi="Times New Roman" w:cs="Times New Roman"/>
        </w:rPr>
        <w:t>1</w:t>
      </w:r>
      <w:r w:rsidR="009F1BC9" w:rsidRPr="00600A30">
        <w:rPr>
          <w:rFonts w:ascii="Times New Roman" w:hAnsi="Times New Roman" w:cs="Times New Roman"/>
        </w:rPr>
        <w:t>.2</w:t>
      </w:r>
      <w:r w:rsidR="00D345EA">
        <w:rPr>
          <w:rFonts w:ascii="Times New Roman" w:hAnsi="Times New Roman" w:cs="Times New Roman" w:hint="eastAsia"/>
        </w:rPr>
        <w:t>钙离子与</w:t>
      </w:r>
      <w:r w:rsidR="00D345EA">
        <w:rPr>
          <w:rFonts w:ascii="Times New Roman" w:hAnsi="Times New Roman" w:cs="Times New Roman"/>
        </w:rPr>
        <w:t>磷酸根离子的</w:t>
      </w:r>
      <w:r w:rsidR="00D345EA">
        <w:rPr>
          <w:rFonts w:ascii="Times New Roman" w:hAnsi="Times New Roman" w:cs="Times New Roman" w:hint="eastAsia"/>
        </w:rPr>
        <w:t>浓度</w:t>
      </w:r>
      <w:r w:rsidR="00D345EA">
        <w:rPr>
          <w:rFonts w:ascii="Times New Roman" w:hAnsi="Times New Roman" w:cs="Times New Roman"/>
        </w:rPr>
        <w:t>关系（摩尔比）</w:t>
      </w:r>
    </w:p>
    <w:p w:rsidR="00BB676E" w:rsidRDefault="004C52B1" w:rsidP="005600D9">
      <w:pPr>
        <w:adjustRightInd w:val="0"/>
        <w:snapToGrid w:val="0"/>
        <w:spacing w:line="300" w:lineRule="auto"/>
        <w:jc w:val="center"/>
        <w:rPr>
          <w:rFonts w:ascii="Times New Roman" w:hAnsi="Times New Roman" w:cs="Times New Roman"/>
        </w:rPr>
      </w:pPr>
      <w:r>
        <w:rPr>
          <w:noProof/>
        </w:rPr>
        <mc:AlternateContent>
          <mc:Choice Requires="wps">
            <w:drawing>
              <wp:anchor distT="0" distB="0" distL="114300" distR="114300" simplePos="0" relativeHeight="251665920" behindDoc="0" locked="0" layoutInCell="1" allowOverlap="1">
                <wp:simplePos x="0" y="0"/>
                <wp:positionH relativeFrom="column">
                  <wp:posOffset>1943100</wp:posOffset>
                </wp:positionH>
                <wp:positionV relativeFrom="paragraph">
                  <wp:posOffset>373380</wp:posOffset>
                </wp:positionV>
                <wp:extent cx="9525" cy="2438400"/>
                <wp:effectExtent l="9525" t="5080" r="9525" b="1397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438400"/>
                        </a:xfrm>
                        <a:prstGeom prst="straightConnector1">
                          <a:avLst/>
                        </a:prstGeom>
                        <a:noFill/>
                        <a:ln w="95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ABA891" id="AutoShape 9" o:spid="_x0000_s1026" type="#_x0000_t32" style="position:absolute;left:0;text-align:left;margin-left:153pt;margin-top:29.4pt;width:.75pt;height:192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" strokecolor="red">
                <v:stroke dashstyle="1 1"/>
              </v:shape>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866775</wp:posOffset>
                </wp:positionH>
                <wp:positionV relativeFrom="paragraph">
                  <wp:posOffset>1049655</wp:posOffset>
                </wp:positionV>
                <wp:extent cx="3267075" cy="9525"/>
                <wp:effectExtent l="9525" t="5080" r="9525" b="1397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67075" cy="9525"/>
                        </a:xfrm>
                        <a:prstGeom prst="straightConnector1">
                          <a:avLst/>
                        </a:prstGeom>
                        <a:noFill/>
                        <a:ln w="95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3567ED" id="AutoShape 10" o:spid="_x0000_s1026" type="#_x0000_t32" style="position:absolute;left:0;text-align:left;margin-left:68.25pt;margin-top:82.65pt;width:257.25pt;height:.7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" strokecolor="red">
                <v:stroke dashstyle="1 1"/>
              </v:shape>
            </w:pict>
          </mc:Fallback>
        </mc:AlternateContent>
      </w:r>
      <w:r w:rsidR="005F1F35">
        <w:object w:dxaOrig="7612" w:dyaOrig="5336">
          <v:shape id="_x0000_i1029" type="#_x0000_t75" style="width:380.25pt;height:267pt" o:ole="">
            <v:imagedata r:id="rId17" o:title=""/>
          </v:shape>
          <o:OLEObject Type="Embed" ProgID="Origin50.Graph" ShapeID="_x0000_i1029" DrawAspect="Content" ObjectID="_1584469487" r:id="rId18"/>
        </w:object>
      </w:r>
    </w:p>
    <w:p w:rsidR="005F1F35" w:rsidRDefault="005F1F35" w:rsidP="005600D9">
      <w:pPr>
        <w:adjustRightInd w:val="0"/>
        <w:snapToGrid w:val="0"/>
        <w:spacing w:line="300" w:lineRule="auto"/>
        <w:jc w:val="center"/>
        <w:rPr>
          <w:rFonts w:ascii="Times New Roman" w:hAnsi="Times New Roman" w:cs="Times New Roman"/>
        </w:rPr>
      </w:pPr>
      <w:r>
        <w:rPr>
          <w:rFonts w:ascii="Times New Roman" w:hAnsi="Times New Roman" w:cs="Times New Roman" w:hint="eastAsia"/>
        </w:rPr>
        <w:t>图</w:t>
      </w:r>
      <w:r w:rsidR="001673C9">
        <w:rPr>
          <w:rFonts w:ascii="Times New Roman" w:hAnsi="Times New Roman" w:cs="Times New Roman"/>
        </w:rPr>
        <w:t>5</w:t>
      </w:r>
      <w:r>
        <w:rPr>
          <w:rFonts w:ascii="Times New Roman" w:hAnsi="Times New Roman" w:cs="Times New Roman" w:hint="eastAsia"/>
        </w:rPr>
        <w:t xml:space="preserve"> </w:t>
      </w:r>
      <w:r>
        <w:rPr>
          <w:rFonts w:ascii="Times New Roman" w:hAnsi="Times New Roman" w:cs="Times New Roman" w:hint="eastAsia"/>
        </w:rPr>
        <w:t>钙离子与</w:t>
      </w:r>
      <w:r>
        <w:rPr>
          <w:rFonts w:ascii="Times New Roman" w:hAnsi="Times New Roman" w:cs="Times New Roman"/>
        </w:rPr>
        <w:t>磷酸根离子的</w:t>
      </w:r>
      <w:r>
        <w:rPr>
          <w:rFonts w:ascii="Times New Roman" w:hAnsi="Times New Roman" w:cs="Times New Roman" w:hint="eastAsia"/>
        </w:rPr>
        <w:t>浓度</w:t>
      </w:r>
      <w:r>
        <w:rPr>
          <w:rFonts w:ascii="Times New Roman" w:hAnsi="Times New Roman" w:cs="Times New Roman"/>
        </w:rPr>
        <w:t>关系（摩尔比）对水溶性磷固定率的影响</w:t>
      </w:r>
    </w:p>
    <w:p w:rsidR="005F1F35" w:rsidRDefault="005F1F35" w:rsidP="005F1F35">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由图</w:t>
      </w:r>
      <w:r>
        <w:rPr>
          <w:rFonts w:ascii="Times New Roman" w:hAnsi="Times New Roman" w:cs="Times New Roman"/>
        </w:rPr>
        <w:t>4</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随</w:t>
      </w:r>
      <w:r>
        <w:rPr>
          <w:rFonts w:ascii="Times New Roman" w:hAnsi="Times New Roman" w:cs="Times New Roman"/>
        </w:rPr>
        <w:t>钙离子浓度的增加，水溶性磷固定率</w:t>
      </w:r>
      <w:r>
        <w:rPr>
          <w:rFonts w:ascii="Times New Roman" w:hAnsi="Times New Roman" w:cs="Times New Roman" w:hint="eastAsia"/>
        </w:rPr>
        <w:t>呈</w:t>
      </w:r>
      <w:r>
        <w:rPr>
          <w:rFonts w:ascii="Times New Roman" w:hAnsi="Times New Roman" w:cs="Times New Roman"/>
        </w:rPr>
        <w:t>先快速增加后缓慢增加的</w:t>
      </w:r>
      <w:r>
        <w:rPr>
          <w:rFonts w:ascii="Times New Roman" w:hAnsi="Times New Roman" w:cs="Times New Roman" w:hint="eastAsia"/>
        </w:rPr>
        <w:t>趋势</w:t>
      </w:r>
      <w:r>
        <w:rPr>
          <w:rFonts w:ascii="Times New Roman" w:hAnsi="Times New Roman" w:cs="Times New Roman"/>
        </w:rPr>
        <w:t>，</w:t>
      </w:r>
      <w:r>
        <w:rPr>
          <w:rFonts w:ascii="Times New Roman" w:hAnsi="Times New Roman" w:cs="Times New Roman" w:hint="eastAsia"/>
        </w:rPr>
        <w:t>拐点</w:t>
      </w:r>
      <w:r>
        <w:rPr>
          <w:rFonts w:ascii="Times New Roman" w:hAnsi="Times New Roman" w:cs="Times New Roman"/>
        </w:rPr>
        <w:t>为摩尔比</w:t>
      </w:r>
      <w:r>
        <w:rPr>
          <w:rFonts w:ascii="Times New Roman" w:hAnsi="Times New Roman" w:cs="Times New Roman" w:hint="eastAsia"/>
        </w:rPr>
        <w:t>2</w:t>
      </w:r>
      <w:r>
        <w:rPr>
          <w:rFonts w:ascii="Times New Roman" w:hAnsi="Times New Roman" w:cs="Times New Roman" w:hint="eastAsia"/>
        </w:rPr>
        <w:t>时</w:t>
      </w:r>
      <w:r>
        <w:rPr>
          <w:rFonts w:ascii="Times New Roman" w:hAnsi="Times New Roman" w:cs="Times New Roman"/>
        </w:rPr>
        <w:t>，比摩尔比</w:t>
      </w:r>
      <w:r>
        <w:rPr>
          <w:rFonts w:ascii="Times New Roman" w:hAnsi="Times New Roman" w:cs="Times New Roman" w:hint="eastAsia"/>
        </w:rPr>
        <w:t>5</w:t>
      </w:r>
      <w:r>
        <w:rPr>
          <w:rFonts w:ascii="Times New Roman" w:hAnsi="Times New Roman" w:cs="Times New Roman" w:hint="eastAsia"/>
        </w:rPr>
        <w:t>时</w:t>
      </w:r>
      <w:r>
        <w:rPr>
          <w:rFonts w:ascii="Times New Roman" w:hAnsi="Times New Roman" w:cs="Times New Roman"/>
        </w:rPr>
        <w:t>小</w:t>
      </w:r>
      <w:r>
        <w:rPr>
          <w:rFonts w:ascii="Times New Roman" w:hAnsi="Times New Roman" w:cs="Times New Roman" w:hint="eastAsia"/>
        </w:rPr>
        <w:t>3.17</w:t>
      </w:r>
      <w:r>
        <w:rPr>
          <w:rFonts w:ascii="Times New Roman" w:hAnsi="Times New Roman" w:cs="Times New Roman"/>
        </w:rPr>
        <w:t>，</w:t>
      </w:r>
      <w:r>
        <w:rPr>
          <w:rFonts w:ascii="Times New Roman" w:hAnsi="Times New Roman" w:cs="Times New Roman" w:hint="eastAsia"/>
        </w:rPr>
        <w:t>为使</w:t>
      </w:r>
      <w:r>
        <w:rPr>
          <w:rFonts w:ascii="Times New Roman" w:hAnsi="Times New Roman" w:cs="Times New Roman"/>
        </w:rPr>
        <w:t>检测操作</w:t>
      </w:r>
      <w:r>
        <w:rPr>
          <w:rFonts w:ascii="Times New Roman" w:hAnsi="Times New Roman" w:cs="Times New Roman" w:hint="eastAsia"/>
        </w:rPr>
        <w:t>简单，</w:t>
      </w:r>
      <w:r>
        <w:rPr>
          <w:rFonts w:ascii="Times New Roman" w:hAnsi="Times New Roman" w:cs="Times New Roman"/>
        </w:rPr>
        <w:t>和尽量减少试剂用量，</w:t>
      </w:r>
      <w:r>
        <w:rPr>
          <w:rFonts w:ascii="Times New Roman" w:hAnsi="Times New Roman" w:cs="Times New Roman" w:hint="eastAsia"/>
        </w:rPr>
        <w:t>水溶</w:t>
      </w:r>
      <w:r>
        <w:rPr>
          <w:rFonts w:ascii="Times New Roman" w:hAnsi="Times New Roman" w:cs="Times New Roman"/>
        </w:rPr>
        <w:t>磷固定</w:t>
      </w:r>
      <w:r>
        <w:rPr>
          <w:rFonts w:ascii="Times New Roman" w:hAnsi="Times New Roman" w:cs="Times New Roman" w:hint="eastAsia"/>
        </w:rPr>
        <w:t>差异</w:t>
      </w:r>
      <w:r>
        <w:rPr>
          <w:rFonts w:ascii="Times New Roman" w:hAnsi="Times New Roman" w:cs="Times New Roman"/>
        </w:rPr>
        <w:t>率的</w:t>
      </w:r>
      <w:r>
        <w:rPr>
          <w:rFonts w:ascii="Times New Roman" w:hAnsi="Times New Roman" w:cs="Times New Roman" w:hint="eastAsia"/>
        </w:rPr>
        <w:t>反应物摩尔</w:t>
      </w:r>
      <w:r>
        <w:rPr>
          <w:rFonts w:ascii="Times New Roman" w:hAnsi="Times New Roman" w:cs="Times New Roman"/>
        </w:rPr>
        <w:t>浓度比为</w:t>
      </w:r>
      <w:r>
        <w:rPr>
          <w:rFonts w:ascii="Times New Roman" w:hAnsi="Times New Roman" w:cs="Times New Roman" w:hint="eastAsia"/>
        </w:rPr>
        <w:t>2</w:t>
      </w:r>
      <w:r>
        <w:rPr>
          <w:rFonts w:ascii="Times New Roman" w:hAnsi="Times New Roman" w:cs="Times New Roman"/>
        </w:rPr>
        <w:t>。</w:t>
      </w:r>
    </w:p>
    <w:p w:rsidR="004228F2" w:rsidRDefault="004228F2" w:rsidP="004228F2">
      <w:pPr>
        <w:adjustRightInd w:val="0"/>
        <w:snapToGrid w:val="0"/>
        <w:spacing w:line="300" w:lineRule="auto"/>
        <w:rPr>
          <w:rFonts w:ascii="Times New Roman" w:hAnsi="Times New Roman" w:cs="Times New Roman"/>
        </w:rPr>
      </w:pPr>
      <w:r>
        <w:rPr>
          <w:rFonts w:ascii="Times New Roman" w:hAnsi="Times New Roman" w:cs="Times New Roman"/>
        </w:rPr>
        <w:t>3.1.3</w:t>
      </w:r>
      <w:r>
        <w:rPr>
          <w:rFonts w:ascii="Times New Roman" w:hAnsi="Times New Roman" w:cs="Times New Roman" w:hint="eastAsia"/>
        </w:rPr>
        <w:t>钙离子</w:t>
      </w:r>
      <w:r>
        <w:rPr>
          <w:rFonts w:ascii="Times New Roman" w:hAnsi="Times New Roman" w:cs="Times New Roman"/>
        </w:rPr>
        <w:t>与磷酸根离子反应</w:t>
      </w:r>
      <w:r>
        <w:rPr>
          <w:rFonts w:ascii="Times New Roman" w:hAnsi="Times New Roman" w:cs="Times New Roman"/>
        </w:rPr>
        <w:t>pH</w:t>
      </w:r>
      <w:r>
        <w:rPr>
          <w:rFonts w:ascii="Times New Roman" w:hAnsi="Times New Roman" w:cs="Times New Roman"/>
        </w:rPr>
        <w:t>条件</w:t>
      </w:r>
      <w:r>
        <w:rPr>
          <w:rFonts w:ascii="Times New Roman" w:hAnsi="Times New Roman" w:cs="Times New Roman" w:hint="eastAsia"/>
        </w:rPr>
        <w:t>的</w:t>
      </w:r>
      <w:r>
        <w:rPr>
          <w:rFonts w:ascii="Times New Roman" w:hAnsi="Times New Roman" w:cs="Times New Roman"/>
        </w:rPr>
        <w:t>确定</w:t>
      </w:r>
    </w:p>
    <w:p w:rsidR="004228F2" w:rsidRDefault="004228F2" w:rsidP="007C1A33">
      <w:pPr>
        <w:adjustRightInd w:val="0"/>
        <w:snapToGrid w:val="0"/>
        <w:spacing w:line="300" w:lineRule="auto"/>
        <w:ind w:firstLine="435"/>
        <w:rPr>
          <w:rFonts w:ascii="Times New Roman" w:hAnsi="Times New Roman" w:cs="Times New Roman"/>
        </w:rPr>
      </w:pPr>
      <w:r>
        <w:rPr>
          <w:rFonts w:ascii="Times New Roman" w:hAnsi="Times New Roman" w:cs="Times New Roman" w:hint="eastAsia"/>
        </w:rPr>
        <w:t>由于磷酸一铵</w:t>
      </w:r>
      <w:r>
        <w:rPr>
          <w:rFonts w:ascii="Times New Roman" w:hAnsi="Times New Roman" w:cs="Times New Roman"/>
        </w:rPr>
        <w:t>与磷酸二铵</w:t>
      </w:r>
      <w:r>
        <w:rPr>
          <w:rFonts w:ascii="Times New Roman" w:hAnsi="Times New Roman" w:cs="Times New Roman"/>
        </w:rPr>
        <w:t>pH</w:t>
      </w:r>
      <w:r>
        <w:rPr>
          <w:rFonts w:ascii="Times New Roman" w:hAnsi="Times New Roman" w:cs="Times New Roman"/>
        </w:rPr>
        <w:t>条件不一致</w:t>
      </w:r>
      <w:r>
        <w:rPr>
          <w:rFonts w:ascii="Times New Roman" w:hAnsi="Times New Roman" w:cs="Times New Roman" w:hint="eastAsia"/>
        </w:rPr>
        <w:t>，</w:t>
      </w:r>
      <w:r>
        <w:rPr>
          <w:rFonts w:ascii="Times New Roman" w:hAnsi="Times New Roman" w:cs="Times New Roman"/>
        </w:rPr>
        <w:t>不</w:t>
      </w:r>
      <w:r>
        <w:rPr>
          <w:rFonts w:ascii="Times New Roman" w:hAnsi="Times New Roman" w:cs="Times New Roman" w:hint="eastAsia"/>
        </w:rPr>
        <w:t>同</w:t>
      </w:r>
      <w:r>
        <w:rPr>
          <w:rFonts w:ascii="Times New Roman" w:hAnsi="Times New Roman" w:cs="Times New Roman"/>
        </w:rPr>
        <w:t>厂家的</w:t>
      </w:r>
      <w:r>
        <w:rPr>
          <w:rFonts w:ascii="Times New Roman" w:hAnsi="Times New Roman" w:cs="Times New Roman" w:hint="eastAsia"/>
        </w:rPr>
        <w:t>含腐植酸</w:t>
      </w:r>
      <w:r>
        <w:rPr>
          <w:rFonts w:ascii="Times New Roman" w:hAnsi="Times New Roman" w:cs="Times New Roman"/>
        </w:rPr>
        <w:t>磷酸</w:t>
      </w:r>
      <w:r>
        <w:rPr>
          <w:rFonts w:ascii="Times New Roman" w:hAnsi="Times New Roman" w:cs="Times New Roman" w:hint="eastAsia"/>
        </w:rPr>
        <w:t>一铵</w:t>
      </w:r>
      <w:r>
        <w:rPr>
          <w:rFonts w:ascii="Times New Roman" w:hAnsi="Times New Roman" w:cs="Times New Roman"/>
        </w:rPr>
        <w:t>、</w:t>
      </w:r>
      <w:r>
        <w:rPr>
          <w:rFonts w:ascii="Times New Roman" w:hAnsi="Times New Roman" w:cs="Times New Roman" w:hint="eastAsia"/>
        </w:rPr>
        <w:t>含腐植酸</w:t>
      </w:r>
      <w:r>
        <w:rPr>
          <w:rFonts w:ascii="Times New Roman" w:hAnsi="Times New Roman" w:cs="Times New Roman"/>
        </w:rPr>
        <w:t>磷酸二铵产品</w:t>
      </w:r>
      <w:r>
        <w:rPr>
          <w:rFonts w:ascii="Times New Roman" w:hAnsi="Times New Roman" w:cs="Times New Roman" w:hint="eastAsia"/>
        </w:rPr>
        <w:t>pH</w:t>
      </w:r>
      <w:r>
        <w:rPr>
          <w:rFonts w:ascii="Times New Roman" w:hAnsi="Times New Roman" w:cs="Times New Roman"/>
        </w:rPr>
        <w:t>条件也不一样，因此，我们</w:t>
      </w:r>
      <w:r w:rsidR="007C1A33">
        <w:rPr>
          <w:rFonts w:ascii="Times New Roman" w:hAnsi="Times New Roman" w:cs="Times New Roman" w:hint="eastAsia"/>
        </w:rPr>
        <w:t>需要</w:t>
      </w:r>
      <w:r w:rsidR="007C1A33">
        <w:rPr>
          <w:rFonts w:ascii="Times New Roman" w:hAnsi="Times New Roman" w:cs="Times New Roman"/>
        </w:rPr>
        <w:t>规定一个合适的</w:t>
      </w:r>
      <w:r w:rsidR="007C1A33">
        <w:rPr>
          <w:rFonts w:ascii="Times New Roman" w:hAnsi="Times New Roman" w:cs="Times New Roman"/>
        </w:rPr>
        <w:t>pH</w:t>
      </w:r>
      <w:r w:rsidR="007C1A33">
        <w:rPr>
          <w:rFonts w:ascii="Times New Roman" w:hAnsi="Times New Roman" w:cs="Times New Roman" w:hint="eastAsia"/>
        </w:rPr>
        <w:t>，使</w:t>
      </w:r>
      <w:r w:rsidR="007C1A33">
        <w:rPr>
          <w:rFonts w:ascii="Times New Roman" w:hAnsi="Times New Roman" w:cs="Times New Roman"/>
        </w:rPr>
        <w:t>水溶磷固定差</w:t>
      </w:r>
      <w:r w:rsidR="007C1A33">
        <w:rPr>
          <w:rFonts w:ascii="Times New Roman" w:hAnsi="Times New Roman" w:cs="Times New Roman" w:hint="eastAsia"/>
        </w:rPr>
        <w:t>率</w:t>
      </w:r>
      <w:r w:rsidR="007C1A33">
        <w:rPr>
          <w:rFonts w:ascii="Times New Roman" w:hAnsi="Times New Roman" w:cs="Times New Roman"/>
        </w:rPr>
        <w:t>这</w:t>
      </w:r>
      <w:r w:rsidR="007C1A33">
        <w:rPr>
          <w:rFonts w:ascii="Times New Roman" w:hAnsi="Times New Roman" w:cs="Times New Roman"/>
        </w:rPr>
        <w:lastRenderedPageBreak/>
        <w:t>个指标</w:t>
      </w:r>
      <w:r w:rsidR="007C1A33">
        <w:rPr>
          <w:rFonts w:ascii="Times New Roman" w:hAnsi="Times New Roman" w:cs="Times New Roman" w:hint="eastAsia"/>
        </w:rPr>
        <w:t>更能</w:t>
      </w:r>
      <w:r w:rsidR="007C1A33">
        <w:rPr>
          <w:rFonts w:ascii="Times New Roman" w:hAnsi="Times New Roman" w:cs="Times New Roman"/>
        </w:rPr>
        <w:t>体现产品</w:t>
      </w:r>
      <w:r w:rsidR="007C1A33">
        <w:rPr>
          <w:rFonts w:ascii="Times New Roman" w:hAnsi="Times New Roman" w:cs="Times New Roman" w:hint="eastAsia"/>
        </w:rPr>
        <w:t>的</w:t>
      </w:r>
      <w:r w:rsidR="007C1A33">
        <w:rPr>
          <w:rFonts w:ascii="Times New Roman" w:hAnsi="Times New Roman" w:cs="Times New Roman"/>
        </w:rPr>
        <w:t>性能。</w:t>
      </w:r>
      <w:r w:rsidR="007C1A33">
        <w:rPr>
          <w:rFonts w:ascii="Times New Roman" w:hAnsi="Times New Roman" w:cs="Times New Roman" w:hint="eastAsia"/>
        </w:rPr>
        <w:t>我们</w:t>
      </w:r>
      <w:r w:rsidR="007C1A33">
        <w:rPr>
          <w:rFonts w:ascii="Times New Roman" w:hAnsi="Times New Roman" w:cs="Times New Roman"/>
        </w:rPr>
        <w:t>选定了不调</w:t>
      </w:r>
      <w:r w:rsidR="007C1A33">
        <w:rPr>
          <w:rFonts w:ascii="Times New Roman" w:hAnsi="Times New Roman" w:cs="Times New Roman" w:hint="eastAsia"/>
        </w:rPr>
        <w:t>pH</w:t>
      </w:r>
      <w:r w:rsidR="007C1A33">
        <w:rPr>
          <w:rFonts w:ascii="Times New Roman" w:hAnsi="Times New Roman" w:cs="Times New Roman" w:hint="eastAsia"/>
        </w:rPr>
        <w:t>、调</w:t>
      </w:r>
      <w:r w:rsidR="007C1A33">
        <w:rPr>
          <w:rFonts w:ascii="Times New Roman" w:hAnsi="Times New Roman" w:cs="Times New Roman"/>
        </w:rPr>
        <w:t>节</w:t>
      </w:r>
      <w:r w:rsidR="007C1A33">
        <w:rPr>
          <w:rFonts w:ascii="Times New Roman" w:hAnsi="Times New Roman" w:cs="Times New Roman"/>
        </w:rPr>
        <w:t>pH</w:t>
      </w:r>
      <w:r w:rsidR="007C1A33">
        <w:rPr>
          <w:rFonts w:ascii="Times New Roman" w:hAnsi="Times New Roman" w:cs="Times New Roman"/>
        </w:rPr>
        <w:t>至</w:t>
      </w:r>
      <w:r w:rsidR="007C1A33">
        <w:rPr>
          <w:rFonts w:ascii="Times New Roman" w:hAnsi="Times New Roman" w:cs="Times New Roman" w:hint="eastAsia"/>
        </w:rPr>
        <w:t>8.0</w:t>
      </w:r>
      <w:r w:rsidR="007C1A33">
        <w:rPr>
          <w:rFonts w:ascii="Times New Roman" w:hAnsi="Times New Roman" w:cs="Times New Roman" w:hint="eastAsia"/>
        </w:rPr>
        <w:t>、</w:t>
      </w:r>
      <w:r w:rsidR="007C1A33">
        <w:rPr>
          <w:rFonts w:ascii="Times New Roman" w:hAnsi="Times New Roman" w:cs="Times New Roman" w:hint="eastAsia"/>
        </w:rPr>
        <w:t>9.0</w:t>
      </w:r>
      <w:r w:rsidR="007C1A33">
        <w:rPr>
          <w:rFonts w:ascii="Times New Roman" w:hAnsi="Times New Roman" w:cs="Times New Roman" w:hint="eastAsia"/>
        </w:rPr>
        <w:t>、</w:t>
      </w:r>
      <w:r w:rsidR="007C1A33">
        <w:rPr>
          <w:rFonts w:ascii="Times New Roman" w:hAnsi="Times New Roman" w:cs="Times New Roman" w:hint="eastAsia"/>
        </w:rPr>
        <w:t>10.0</w:t>
      </w:r>
      <w:r w:rsidR="007C1A33">
        <w:rPr>
          <w:rFonts w:ascii="Times New Roman" w:hAnsi="Times New Roman" w:cs="Times New Roman" w:hint="eastAsia"/>
        </w:rPr>
        <w:t>四个</w:t>
      </w:r>
      <w:r w:rsidR="007C1A33">
        <w:rPr>
          <w:rFonts w:ascii="Times New Roman" w:hAnsi="Times New Roman" w:cs="Times New Roman"/>
        </w:rPr>
        <w:t>pH</w:t>
      </w:r>
      <w:r w:rsidR="007C1A33">
        <w:rPr>
          <w:rFonts w:ascii="Times New Roman" w:hAnsi="Times New Roman" w:cs="Times New Roman" w:hint="eastAsia"/>
        </w:rPr>
        <w:t>，</w:t>
      </w:r>
      <w:r w:rsidR="007C1A33">
        <w:rPr>
          <w:rFonts w:ascii="Times New Roman" w:hAnsi="Times New Roman" w:cs="Times New Roman"/>
        </w:rPr>
        <w:t>对不同</w:t>
      </w:r>
      <w:r w:rsidR="007C1A33">
        <w:rPr>
          <w:rFonts w:ascii="Times New Roman" w:hAnsi="Times New Roman" w:cs="Times New Roman" w:hint="eastAsia"/>
        </w:rPr>
        <w:t>厂家</w:t>
      </w:r>
      <w:r w:rsidR="007C1A33">
        <w:rPr>
          <w:rFonts w:ascii="Times New Roman" w:hAnsi="Times New Roman" w:cs="Times New Roman"/>
        </w:rPr>
        <w:t>产品进行了测定。</w:t>
      </w:r>
    </w:p>
    <w:p w:rsidR="007C1A33" w:rsidRDefault="007C1A33" w:rsidP="007C1A33">
      <w:pPr>
        <w:adjustRightInd w:val="0"/>
        <w:snapToGrid w:val="0"/>
        <w:spacing w:line="300" w:lineRule="auto"/>
        <w:ind w:firstLine="435"/>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 xml:space="preserve">6 </w:t>
      </w:r>
      <w:r>
        <w:rPr>
          <w:rFonts w:ascii="Times New Roman" w:hAnsi="Times New Roman" w:cs="Times New Roman" w:hint="eastAsia"/>
        </w:rPr>
        <w:t>不同</w:t>
      </w:r>
      <w:r>
        <w:rPr>
          <w:rFonts w:ascii="Times New Roman" w:hAnsi="Times New Roman" w:cs="Times New Roman"/>
        </w:rPr>
        <w:t>pH</w:t>
      </w:r>
      <w:r>
        <w:rPr>
          <w:rFonts w:ascii="Times New Roman" w:hAnsi="Times New Roman" w:cs="Times New Roman" w:hint="eastAsia"/>
        </w:rPr>
        <w:t>条件下</w:t>
      </w:r>
      <w:r>
        <w:rPr>
          <w:rFonts w:ascii="Times New Roman" w:hAnsi="Times New Roman" w:cs="Times New Roman"/>
        </w:rPr>
        <w:t>水溶磷固定差异率测定结果</w:t>
      </w:r>
    </w:p>
    <w:tbl>
      <w:tblPr>
        <w:tblStyle w:val="ae"/>
        <w:tblW w:w="5000" w:type="pct"/>
        <w:jc w:val="right"/>
        <w:tblLook w:val="04A0" w:firstRow="1" w:lastRow="0" w:firstColumn="1" w:lastColumn="0" w:noHBand="0" w:noVBand="1"/>
      </w:tblPr>
      <w:tblGrid>
        <w:gridCol w:w="1211"/>
        <w:gridCol w:w="1792"/>
        <w:gridCol w:w="2069"/>
        <w:gridCol w:w="1656"/>
        <w:gridCol w:w="1568"/>
      </w:tblGrid>
      <w:tr w:rsidR="008F1986" w:rsidTr="008F1986">
        <w:trPr>
          <w:trHeight w:val="398"/>
          <w:jc w:val="right"/>
        </w:trPr>
        <w:tc>
          <w:tcPr>
            <w:tcW w:w="730" w:type="pct"/>
            <w:vMerge w:val="restar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产品</w:t>
            </w:r>
            <w:r>
              <w:rPr>
                <w:rFonts w:ascii="Times New Roman" w:hAnsi="Times New Roman" w:cs="Times New Roman"/>
              </w:rPr>
              <w:t>编号</w:t>
            </w:r>
          </w:p>
        </w:tc>
        <w:tc>
          <w:tcPr>
            <w:tcW w:w="4270" w:type="pct"/>
            <w:gridSpan w:val="4"/>
          </w:tcPr>
          <w:p w:rsidR="008F1986" w:rsidRDefault="008F1986" w:rsidP="007C1A3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pH</w:t>
            </w:r>
          </w:p>
        </w:tc>
      </w:tr>
      <w:tr w:rsidR="008F1986" w:rsidTr="008F1986">
        <w:trPr>
          <w:jc w:val="right"/>
        </w:trPr>
        <w:tc>
          <w:tcPr>
            <w:tcW w:w="730" w:type="pct"/>
            <w:vMerge/>
          </w:tcPr>
          <w:p w:rsidR="008F1986" w:rsidRDefault="008F1986" w:rsidP="007C1A33">
            <w:pPr>
              <w:adjustRightInd w:val="0"/>
              <w:snapToGrid w:val="0"/>
              <w:spacing w:line="300" w:lineRule="auto"/>
              <w:rPr>
                <w:rFonts w:ascii="Times New Roman" w:hAnsi="Times New Roman" w:cs="Times New Roman"/>
              </w:rPr>
            </w:pP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未调</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8.0</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9.0</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10.0</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36.72</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38.16</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14.41</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2.18</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31.69</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36.11</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14.63</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2.86</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rPr>
              <w:t>36</w:t>
            </w:r>
            <w:r>
              <w:rPr>
                <w:rFonts w:ascii="Times New Roman" w:hAnsi="Times New Roman" w:cs="Times New Roman" w:hint="eastAsia"/>
              </w:rPr>
              <w:t>.57</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37.46</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9.38</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4.32</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4</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w:t>
            </w:r>
            <w:r>
              <w:rPr>
                <w:rFonts w:ascii="Times New Roman" w:hAnsi="Times New Roman" w:cs="Times New Roman" w:hint="eastAsia"/>
              </w:rPr>
              <w:t>.40</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25.13</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9.73</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0.75</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rPr>
              <w:t>5</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31.40</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32.40</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13.45</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1.81</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rPr>
              <w:t>6</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32.80</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33.11</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3</w:t>
            </w:r>
            <w:r>
              <w:rPr>
                <w:rFonts w:ascii="Times New Roman" w:hAnsi="Times New Roman" w:cs="Times New Roman" w:hint="eastAsia"/>
              </w:rPr>
              <w:t>.90</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2.12</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8</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33.12</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33.19</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14.13</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3.12</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28.62</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29.12</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11.23</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2.33</w:t>
            </w:r>
          </w:p>
        </w:tc>
      </w:tr>
      <w:tr w:rsidR="008F1986" w:rsidTr="008F1986">
        <w:trPr>
          <w:jc w:val="right"/>
        </w:trPr>
        <w:tc>
          <w:tcPr>
            <w:tcW w:w="73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10</w:t>
            </w:r>
          </w:p>
        </w:tc>
        <w:tc>
          <w:tcPr>
            <w:tcW w:w="1080"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29.76</w:t>
            </w:r>
          </w:p>
        </w:tc>
        <w:tc>
          <w:tcPr>
            <w:tcW w:w="1247"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29.99</w:t>
            </w:r>
          </w:p>
        </w:tc>
        <w:tc>
          <w:tcPr>
            <w:tcW w:w="998"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11.56</w:t>
            </w:r>
          </w:p>
        </w:tc>
        <w:tc>
          <w:tcPr>
            <w:tcW w:w="945" w:type="pct"/>
          </w:tcPr>
          <w:p w:rsidR="008F1986" w:rsidRDefault="008F1986" w:rsidP="008F1986">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2.15</w:t>
            </w:r>
          </w:p>
        </w:tc>
      </w:tr>
    </w:tbl>
    <w:p w:rsidR="007C1A33" w:rsidRDefault="008F1986" w:rsidP="007C1A33">
      <w:pPr>
        <w:adjustRightInd w:val="0"/>
        <w:snapToGrid w:val="0"/>
        <w:spacing w:line="300" w:lineRule="auto"/>
        <w:ind w:firstLine="435"/>
        <w:rPr>
          <w:rFonts w:ascii="Times New Roman" w:hAnsi="Times New Roman" w:cs="Times New Roman"/>
        </w:rPr>
      </w:pPr>
      <w:r>
        <w:rPr>
          <w:rFonts w:ascii="Times New Roman" w:hAnsi="Times New Roman" w:cs="Times New Roman" w:hint="eastAsia"/>
        </w:rPr>
        <w:t>由</w:t>
      </w:r>
      <w:r>
        <w:rPr>
          <w:rFonts w:ascii="Times New Roman" w:hAnsi="Times New Roman" w:cs="Times New Roman"/>
        </w:rPr>
        <w:t>表</w:t>
      </w:r>
      <w:r>
        <w:rPr>
          <w:rFonts w:ascii="Times New Roman" w:hAnsi="Times New Roman" w:cs="Times New Roman" w:hint="eastAsia"/>
        </w:rPr>
        <w:t>6</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在</w:t>
      </w:r>
      <w:r>
        <w:rPr>
          <w:rFonts w:ascii="Times New Roman" w:hAnsi="Times New Roman" w:cs="Times New Roman"/>
        </w:rPr>
        <w:t>为调节</w:t>
      </w:r>
      <w:r>
        <w:rPr>
          <w:rFonts w:ascii="Times New Roman" w:hAnsi="Times New Roman" w:cs="Times New Roman" w:hint="eastAsia"/>
        </w:rPr>
        <w:t>pH</w:t>
      </w:r>
      <w:r>
        <w:rPr>
          <w:rFonts w:ascii="Times New Roman" w:hAnsi="Times New Roman" w:cs="Times New Roman"/>
        </w:rPr>
        <w:t>和</w:t>
      </w:r>
      <w:r>
        <w:rPr>
          <w:rFonts w:ascii="Times New Roman" w:hAnsi="Times New Roman" w:cs="Times New Roman"/>
        </w:rPr>
        <w:t>pH8.0</w:t>
      </w:r>
      <w:r>
        <w:rPr>
          <w:rFonts w:ascii="Times New Roman" w:hAnsi="Times New Roman" w:cs="Times New Roman" w:hint="eastAsia"/>
        </w:rPr>
        <w:t>的</w:t>
      </w:r>
      <w:r>
        <w:rPr>
          <w:rFonts w:ascii="Times New Roman" w:hAnsi="Times New Roman" w:cs="Times New Roman"/>
        </w:rPr>
        <w:t>条件下，产品的水溶</w:t>
      </w:r>
      <w:r>
        <w:rPr>
          <w:rFonts w:ascii="Times New Roman" w:hAnsi="Times New Roman" w:cs="Times New Roman" w:hint="eastAsia"/>
        </w:rPr>
        <w:t>磷</w:t>
      </w:r>
      <w:r>
        <w:rPr>
          <w:rFonts w:ascii="Times New Roman" w:hAnsi="Times New Roman" w:cs="Times New Roman"/>
        </w:rPr>
        <w:t>固定差异率</w:t>
      </w:r>
      <w:r>
        <w:rPr>
          <w:rFonts w:ascii="Times New Roman" w:hAnsi="Times New Roman" w:cs="Times New Roman" w:hint="eastAsia"/>
        </w:rPr>
        <w:t>没有</w:t>
      </w:r>
      <w:r>
        <w:rPr>
          <w:rFonts w:ascii="Times New Roman" w:hAnsi="Times New Roman" w:cs="Times New Roman"/>
        </w:rPr>
        <w:t>很大变化，而</w:t>
      </w:r>
      <w:r>
        <w:rPr>
          <w:rFonts w:ascii="Times New Roman" w:hAnsi="Times New Roman" w:cs="Times New Roman"/>
        </w:rPr>
        <w:t>pH9.0</w:t>
      </w:r>
      <w:r>
        <w:rPr>
          <w:rFonts w:ascii="Times New Roman" w:hAnsi="Times New Roman" w:cs="Times New Roman" w:hint="eastAsia"/>
        </w:rPr>
        <w:t>和</w:t>
      </w:r>
      <w:r>
        <w:rPr>
          <w:rFonts w:ascii="Times New Roman" w:hAnsi="Times New Roman" w:cs="Times New Roman"/>
        </w:rPr>
        <w:t>pH10.0</w:t>
      </w:r>
      <w:r>
        <w:rPr>
          <w:rFonts w:ascii="Times New Roman" w:hAnsi="Times New Roman" w:cs="Times New Roman" w:hint="eastAsia"/>
        </w:rPr>
        <w:t>的</w:t>
      </w:r>
      <w:r>
        <w:rPr>
          <w:rFonts w:ascii="Times New Roman" w:hAnsi="Times New Roman" w:cs="Times New Roman"/>
        </w:rPr>
        <w:t>条件下，水溶磷固定差异率发生明显的变化，</w:t>
      </w:r>
      <w:r>
        <w:rPr>
          <w:rFonts w:ascii="Times New Roman" w:hAnsi="Times New Roman" w:cs="Times New Roman" w:hint="eastAsia"/>
        </w:rPr>
        <w:t>同时</w:t>
      </w:r>
      <w:r>
        <w:rPr>
          <w:rFonts w:ascii="Times New Roman" w:hAnsi="Times New Roman" w:cs="Times New Roman"/>
        </w:rPr>
        <w:t>我们测定了滤液的</w:t>
      </w:r>
      <w:r>
        <w:rPr>
          <w:rFonts w:ascii="Times New Roman" w:hAnsi="Times New Roman" w:cs="Times New Roman"/>
        </w:rPr>
        <w:t>pH</w:t>
      </w:r>
      <w:r>
        <w:rPr>
          <w:rFonts w:ascii="Times New Roman" w:hAnsi="Times New Roman" w:cs="Times New Roman"/>
        </w:rPr>
        <w:t>，在未</w:t>
      </w:r>
      <w:r>
        <w:rPr>
          <w:rFonts w:ascii="Times New Roman" w:hAnsi="Times New Roman" w:cs="Times New Roman" w:hint="eastAsia"/>
        </w:rPr>
        <w:t>调节</w:t>
      </w:r>
      <w:r>
        <w:rPr>
          <w:rFonts w:ascii="Times New Roman" w:hAnsi="Times New Roman" w:cs="Times New Roman"/>
        </w:rPr>
        <w:t>pH</w:t>
      </w:r>
      <w:r>
        <w:rPr>
          <w:rFonts w:ascii="Times New Roman" w:hAnsi="Times New Roman" w:cs="Times New Roman"/>
        </w:rPr>
        <w:t>和</w:t>
      </w:r>
      <w:r>
        <w:rPr>
          <w:rFonts w:ascii="Times New Roman" w:hAnsi="Times New Roman" w:cs="Times New Roman" w:hint="eastAsia"/>
        </w:rPr>
        <w:t>pH8.0</w:t>
      </w:r>
      <w:r>
        <w:rPr>
          <w:rFonts w:ascii="Times New Roman" w:hAnsi="Times New Roman" w:cs="Times New Roman" w:hint="eastAsia"/>
        </w:rPr>
        <w:t>的</w:t>
      </w:r>
      <w:r>
        <w:rPr>
          <w:rFonts w:ascii="Times New Roman" w:hAnsi="Times New Roman" w:cs="Times New Roman"/>
        </w:rPr>
        <w:t>条件下，反应体系的</w:t>
      </w:r>
      <w:r>
        <w:rPr>
          <w:rFonts w:ascii="Times New Roman" w:hAnsi="Times New Roman" w:cs="Times New Roman"/>
        </w:rPr>
        <w:t>pH</w:t>
      </w:r>
      <w:r>
        <w:rPr>
          <w:rFonts w:ascii="Times New Roman" w:hAnsi="Times New Roman" w:cs="Times New Roman"/>
        </w:rPr>
        <w:t>基本在</w:t>
      </w:r>
      <w:r>
        <w:rPr>
          <w:rFonts w:ascii="Times New Roman" w:hAnsi="Times New Roman" w:cs="Times New Roman" w:hint="eastAsia"/>
        </w:rPr>
        <w:t>4.85</w:t>
      </w:r>
      <w:r>
        <w:rPr>
          <w:rFonts w:ascii="Times New Roman" w:hAnsi="Times New Roman" w:cs="Times New Roman"/>
        </w:rPr>
        <w:t>~4.95</w:t>
      </w:r>
      <w:r>
        <w:rPr>
          <w:rFonts w:ascii="Times New Roman" w:hAnsi="Times New Roman" w:cs="Times New Roman" w:hint="eastAsia"/>
        </w:rPr>
        <w:t>之间</w:t>
      </w:r>
      <w:r w:rsidR="005D7EA5">
        <w:rPr>
          <w:rFonts w:ascii="Times New Roman" w:hAnsi="Times New Roman" w:cs="Times New Roman" w:hint="eastAsia"/>
        </w:rPr>
        <w:t>，</w:t>
      </w:r>
      <w:r w:rsidR="005D7EA5">
        <w:rPr>
          <w:rFonts w:ascii="Times New Roman" w:hAnsi="Times New Roman" w:cs="Times New Roman"/>
        </w:rPr>
        <w:t>波动较小</w:t>
      </w:r>
      <w:r>
        <w:rPr>
          <w:rFonts w:ascii="Times New Roman" w:hAnsi="Times New Roman" w:cs="Times New Roman"/>
        </w:rPr>
        <w:t>，而</w:t>
      </w:r>
      <w:r w:rsidR="005D7EA5">
        <w:rPr>
          <w:rFonts w:ascii="Times New Roman" w:hAnsi="Times New Roman" w:cs="Times New Roman" w:hint="eastAsia"/>
        </w:rPr>
        <w:t>pH</w:t>
      </w:r>
      <w:r w:rsidR="005D7EA5">
        <w:rPr>
          <w:rFonts w:ascii="Times New Roman" w:hAnsi="Times New Roman" w:cs="Times New Roman"/>
        </w:rPr>
        <w:t>9.0</w:t>
      </w:r>
      <w:r w:rsidR="005D7EA5">
        <w:rPr>
          <w:rFonts w:ascii="Times New Roman" w:hAnsi="Times New Roman" w:cs="Times New Roman" w:hint="eastAsia"/>
        </w:rPr>
        <w:t>和</w:t>
      </w:r>
      <w:r w:rsidR="005D7EA5">
        <w:rPr>
          <w:rFonts w:ascii="Times New Roman" w:hAnsi="Times New Roman" w:cs="Times New Roman" w:hint="eastAsia"/>
        </w:rPr>
        <w:t>10.0</w:t>
      </w:r>
      <w:r w:rsidR="005D7EA5">
        <w:rPr>
          <w:rFonts w:ascii="Times New Roman" w:hAnsi="Times New Roman" w:cs="Times New Roman" w:hint="eastAsia"/>
        </w:rPr>
        <w:t>时</w:t>
      </w:r>
      <w:r w:rsidR="005D7EA5">
        <w:rPr>
          <w:rFonts w:ascii="Times New Roman" w:hAnsi="Times New Roman" w:cs="Times New Roman"/>
        </w:rPr>
        <w:t>，反应体系的</w:t>
      </w:r>
      <w:r w:rsidR="005D7EA5">
        <w:rPr>
          <w:rFonts w:ascii="Times New Roman" w:hAnsi="Times New Roman" w:cs="Times New Roman" w:hint="eastAsia"/>
        </w:rPr>
        <w:t>pH</w:t>
      </w:r>
      <w:r w:rsidR="005D7EA5">
        <w:rPr>
          <w:rFonts w:ascii="Times New Roman" w:hAnsi="Times New Roman" w:cs="Times New Roman" w:hint="eastAsia"/>
        </w:rPr>
        <w:t>分别</w:t>
      </w:r>
      <w:r w:rsidR="005D7EA5">
        <w:rPr>
          <w:rFonts w:ascii="Times New Roman" w:hAnsi="Times New Roman" w:cs="Times New Roman"/>
        </w:rPr>
        <w:t>在</w:t>
      </w:r>
      <w:r w:rsidR="005D7EA5">
        <w:rPr>
          <w:rFonts w:ascii="Times New Roman" w:hAnsi="Times New Roman" w:cs="Times New Roman"/>
        </w:rPr>
        <w:t>5.05~5.30</w:t>
      </w:r>
      <w:r w:rsidR="005D7EA5">
        <w:rPr>
          <w:rFonts w:ascii="Times New Roman" w:hAnsi="Times New Roman" w:cs="Times New Roman" w:hint="eastAsia"/>
        </w:rPr>
        <w:t>和</w:t>
      </w:r>
      <w:r w:rsidR="005D7EA5">
        <w:rPr>
          <w:rFonts w:ascii="Times New Roman" w:hAnsi="Times New Roman" w:cs="Times New Roman" w:hint="eastAsia"/>
        </w:rPr>
        <w:t>5.40</w:t>
      </w:r>
      <w:r w:rsidR="005D7EA5">
        <w:rPr>
          <w:rFonts w:ascii="Times New Roman" w:hAnsi="Times New Roman" w:cs="Times New Roman"/>
        </w:rPr>
        <w:t>~5.80</w:t>
      </w:r>
      <w:r w:rsidR="005D7EA5">
        <w:rPr>
          <w:rFonts w:ascii="Times New Roman" w:hAnsi="Times New Roman" w:cs="Times New Roman" w:hint="eastAsia"/>
        </w:rPr>
        <w:t>之间</w:t>
      </w:r>
      <w:r w:rsidR="005D7EA5">
        <w:rPr>
          <w:rFonts w:ascii="Times New Roman" w:hAnsi="Times New Roman" w:cs="Times New Roman"/>
        </w:rPr>
        <w:t>，</w:t>
      </w:r>
      <w:r w:rsidR="005D7EA5">
        <w:rPr>
          <w:rFonts w:ascii="Times New Roman" w:hAnsi="Times New Roman" w:cs="Times New Roman" w:hint="eastAsia"/>
        </w:rPr>
        <w:t>波动</w:t>
      </w:r>
      <w:r w:rsidR="005D7EA5">
        <w:rPr>
          <w:rFonts w:ascii="Times New Roman" w:hAnsi="Times New Roman" w:cs="Times New Roman"/>
        </w:rPr>
        <w:t>范围较大，因此在基本不改变产品性状的前提下，我们选定</w:t>
      </w:r>
      <w:r w:rsidR="005D7EA5">
        <w:rPr>
          <w:rFonts w:ascii="Times New Roman" w:hAnsi="Times New Roman" w:cs="Times New Roman"/>
        </w:rPr>
        <w:t>pH8.0</w:t>
      </w:r>
      <w:r w:rsidR="005D7EA5">
        <w:rPr>
          <w:rFonts w:ascii="Times New Roman" w:hAnsi="Times New Roman" w:cs="Times New Roman" w:hint="eastAsia"/>
        </w:rPr>
        <w:t>为</w:t>
      </w:r>
      <w:r w:rsidR="005D7EA5">
        <w:rPr>
          <w:rFonts w:ascii="Times New Roman" w:hAnsi="Times New Roman" w:cs="Times New Roman"/>
        </w:rPr>
        <w:t>测定水溶磷固定差异率的</w:t>
      </w:r>
      <w:r w:rsidR="005D7EA5">
        <w:rPr>
          <w:rFonts w:ascii="Times New Roman" w:hAnsi="Times New Roman" w:cs="Times New Roman"/>
        </w:rPr>
        <w:t>pH</w:t>
      </w:r>
      <w:r w:rsidR="005D7EA5">
        <w:rPr>
          <w:rFonts w:ascii="Times New Roman" w:hAnsi="Times New Roman" w:cs="Times New Roman"/>
        </w:rPr>
        <w:t>条件。</w:t>
      </w:r>
    </w:p>
    <w:p w:rsidR="003D6ADB" w:rsidRPr="008F1986" w:rsidRDefault="003D6ADB" w:rsidP="007C1A33">
      <w:pPr>
        <w:adjustRightInd w:val="0"/>
        <w:snapToGrid w:val="0"/>
        <w:spacing w:line="300" w:lineRule="auto"/>
        <w:ind w:firstLine="435"/>
        <w:rPr>
          <w:rFonts w:ascii="Times New Roman" w:hAnsi="Times New Roman" w:cs="Times New Roman"/>
        </w:rPr>
      </w:pPr>
    </w:p>
    <w:p w:rsidR="00241DEC" w:rsidRDefault="00C10480" w:rsidP="00241DEC">
      <w:pPr>
        <w:adjustRightInd w:val="0"/>
        <w:snapToGrid w:val="0"/>
        <w:spacing w:line="300" w:lineRule="auto"/>
        <w:rPr>
          <w:rFonts w:ascii="Times New Roman" w:hAnsi="Times New Roman" w:cs="Times New Roman"/>
        </w:rPr>
      </w:pPr>
      <w:r>
        <w:rPr>
          <w:rFonts w:ascii="Times New Roman" w:hAnsi="Times New Roman" w:cs="Times New Roman"/>
        </w:rPr>
        <w:t>3</w:t>
      </w:r>
      <w:r w:rsidR="00241DEC" w:rsidRPr="00600A30">
        <w:rPr>
          <w:rFonts w:ascii="Times New Roman" w:hAnsi="Times New Roman" w:cs="Times New Roman"/>
        </w:rPr>
        <w:t>.</w:t>
      </w:r>
      <w:r w:rsidR="00073050">
        <w:rPr>
          <w:rFonts w:ascii="Times New Roman" w:hAnsi="Times New Roman" w:cs="Times New Roman"/>
        </w:rPr>
        <w:t xml:space="preserve">2  </w:t>
      </w:r>
      <w:r w:rsidR="00AF2FAD">
        <w:rPr>
          <w:rFonts w:ascii="Times New Roman" w:hAnsi="Times New Roman" w:cs="Times New Roman" w:hint="eastAsia"/>
        </w:rPr>
        <w:t>含</w:t>
      </w:r>
      <w:r w:rsidR="00AF2FAD">
        <w:rPr>
          <w:rFonts w:ascii="Times New Roman" w:hAnsi="Times New Roman" w:cs="Times New Roman"/>
        </w:rPr>
        <w:t>腐植酸磷铵水溶性磷固定差异率的</w:t>
      </w:r>
      <w:r w:rsidR="00AF2FAD">
        <w:rPr>
          <w:rFonts w:ascii="Times New Roman" w:hAnsi="Times New Roman" w:cs="Times New Roman" w:hint="eastAsia"/>
        </w:rPr>
        <w:t>测定</w:t>
      </w:r>
      <w:r w:rsidR="00073050">
        <w:rPr>
          <w:rFonts w:ascii="Times New Roman" w:hAnsi="Times New Roman" w:cs="Times New Roman" w:hint="eastAsia"/>
        </w:rPr>
        <w:t>精密度</w:t>
      </w:r>
      <w:r w:rsidR="00073050">
        <w:rPr>
          <w:rFonts w:ascii="Times New Roman" w:hAnsi="Times New Roman" w:cs="Times New Roman"/>
        </w:rPr>
        <w:t>测定</w:t>
      </w:r>
    </w:p>
    <w:p w:rsidR="00073050" w:rsidRPr="00600A30" w:rsidRDefault="00C10480" w:rsidP="00073050">
      <w:pPr>
        <w:spacing w:beforeLines="50" w:before="156"/>
        <w:rPr>
          <w:rFonts w:ascii="Times New Roman" w:hAnsi="Times New Roman" w:cs="Times New Roman"/>
        </w:rPr>
      </w:pPr>
      <w:r>
        <w:rPr>
          <w:rFonts w:ascii="Times New Roman" w:hAnsi="Times New Roman" w:cs="Times New Roman"/>
        </w:rPr>
        <w:t>3</w:t>
      </w:r>
      <w:r w:rsidR="005964F5">
        <w:rPr>
          <w:rFonts w:ascii="Times New Roman" w:hAnsi="Times New Roman" w:cs="Times New Roman"/>
        </w:rPr>
        <w:t xml:space="preserve">.2.1  </w:t>
      </w:r>
      <w:r w:rsidR="00073050" w:rsidRPr="00600A30">
        <w:rPr>
          <w:rFonts w:ascii="Times New Roman" w:hAnsi="Times New Roman" w:cs="Times New Roman"/>
        </w:rPr>
        <w:t>对</w:t>
      </w:r>
      <w:r w:rsidR="00073050">
        <w:rPr>
          <w:rFonts w:ascii="Times New Roman" w:hAnsi="Times New Roman" w:cs="Times New Roman" w:hint="eastAsia"/>
        </w:rPr>
        <w:t>编号</w:t>
      </w:r>
      <w:r w:rsidR="005964F5">
        <w:rPr>
          <w:rFonts w:ascii="Times New Roman" w:hAnsi="Times New Roman" w:cs="Times New Roman" w:hint="eastAsia"/>
        </w:rPr>
        <w:t>1</w:t>
      </w:r>
      <w:r w:rsidR="005964F5">
        <w:rPr>
          <w:rFonts w:ascii="Times New Roman" w:hAnsi="Times New Roman" w:cs="Times New Roman"/>
        </w:rPr>
        <w:t>5</w:t>
      </w:r>
      <w:r w:rsidR="00073050" w:rsidRPr="00600A30">
        <w:rPr>
          <w:rFonts w:ascii="Times New Roman" w:hAnsi="Times New Roman" w:cs="Times New Roman"/>
        </w:rPr>
        <w:t>产品进行精密度测定，结果见表</w:t>
      </w:r>
      <w:r w:rsidR="00C60EF2">
        <w:rPr>
          <w:rFonts w:ascii="Times New Roman" w:hAnsi="Times New Roman" w:cs="Times New Roman"/>
        </w:rPr>
        <w:t>7</w:t>
      </w:r>
    </w:p>
    <w:p w:rsidR="003E348B" w:rsidRDefault="00073050" w:rsidP="00073050">
      <w:pPr>
        <w:adjustRightInd w:val="0"/>
        <w:snapToGrid w:val="0"/>
        <w:spacing w:beforeLines="50" w:before="156" w:line="300" w:lineRule="auto"/>
        <w:jc w:val="center"/>
        <w:rPr>
          <w:rFonts w:ascii="Times New Roman" w:hAnsi="Times New Roman" w:cs="Times New Roman"/>
        </w:rPr>
      </w:pPr>
      <w:r w:rsidRPr="00600A30">
        <w:rPr>
          <w:rFonts w:ascii="Times New Roman" w:hAnsi="Times New Roman" w:cs="Times New Roman"/>
        </w:rPr>
        <w:t>表</w:t>
      </w:r>
      <w:r w:rsidR="00C60EF2">
        <w:rPr>
          <w:rFonts w:ascii="Times New Roman" w:hAnsi="Times New Roman" w:cs="Times New Roman"/>
        </w:rPr>
        <w:t>7</w:t>
      </w:r>
      <w:r w:rsidRPr="00600A30">
        <w:rPr>
          <w:rFonts w:ascii="Times New Roman" w:hAnsi="Times New Roman" w:cs="Times New Roman"/>
        </w:rPr>
        <w:t xml:space="preserve">  </w:t>
      </w:r>
      <w:r w:rsidRPr="00600A30">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43"/>
        <w:gridCol w:w="1908"/>
        <w:gridCol w:w="1399"/>
        <w:gridCol w:w="843"/>
        <w:gridCol w:w="1908"/>
        <w:gridCol w:w="1395"/>
      </w:tblGrid>
      <w:tr w:rsidR="003E348B" w:rsidRPr="00600A30" w:rsidTr="00577AA2">
        <w:trPr>
          <w:trHeight w:val="455"/>
          <w:jc w:val="center"/>
        </w:trPr>
        <w:tc>
          <w:tcPr>
            <w:tcW w:w="508" w:type="pct"/>
            <w:vAlign w:val="center"/>
          </w:tcPr>
          <w:p w:rsidR="003E348B" w:rsidRPr="00600A30" w:rsidRDefault="003E348B" w:rsidP="00577AA2">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F482B" w:rsidRDefault="008F482B" w:rsidP="008F482B">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3E348B" w:rsidRPr="00600A30" w:rsidRDefault="008F482B" w:rsidP="008F482B">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sidR="003E348B">
              <w:rPr>
                <w:rFonts w:ascii="Times New Roman" w:hAnsi="Times New Roman" w:cs="Times New Roman"/>
              </w:rPr>
              <w:t>%</w:t>
            </w:r>
          </w:p>
        </w:tc>
        <w:tc>
          <w:tcPr>
            <w:tcW w:w="843" w:type="pct"/>
            <w:vAlign w:val="center"/>
          </w:tcPr>
          <w:p w:rsidR="003E348B" w:rsidRPr="00600A30" w:rsidRDefault="003E348B" w:rsidP="008F482B">
            <w:pPr>
              <w:jc w:val="center"/>
              <w:rPr>
                <w:rFonts w:ascii="Times New Roman" w:hAnsi="Times New Roman" w:cs="Times New Roman"/>
              </w:rPr>
            </w:pPr>
            <w:r>
              <w:rPr>
                <w:rFonts w:ascii="Times New Roman" w:hAnsi="Times New Roman" w:cs="Times New Roman" w:hint="eastAsia"/>
              </w:rPr>
              <w:t>绝对误差</w:t>
            </w:r>
          </w:p>
        </w:tc>
        <w:tc>
          <w:tcPr>
            <w:tcW w:w="508" w:type="pct"/>
            <w:vAlign w:val="center"/>
          </w:tcPr>
          <w:p w:rsidR="003E348B" w:rsidRPr="00600A30" w:rsidRDefault="003E348B" w:rsidP="008F482B">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F482B" w:rsidRDefault="008F482B" w:rsidP="008F482B">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3E348B" w:rsidRPr="00600A30" w:rsidRDefault="008F482B" w:rsidP="008F482B">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Pr>
                <w:rFonts w:ascii="Times New Roman" w:hAnsi="Times New Roman" w:cs="Times New Roman"/>
              </w:rPr>
              <w:t>%</w:t>
            </w:r>
          </w:p>
        </w:tc>
        <w:tc>
          <w:tcPr>
            <w:tcW w:w="841" w:type="pct"/>
            <w:vAlign w:val="center"/>
          </w:tcPr>
          <w:p w:rsidR="003E348B" w:rsidRPr="00600A30" w:rsidRDefault="003E348B" w:rsidP="008F482B">
            <w:pPr>
              <w:jc w:val="center"/>
              <w:rPr>
                <w:rFonts w:ascii="Times New Roman" w:hAnsi="Times New Roman" w:cs="Times New Roman"/>
              </w:rPr>
            </w:pPr>
            <w:r>
              <w:rPr>
                <w:rFonts w:ascii="Times New Roman" w:hAnsi="Times New Roman" w:cs="Times New Roman" w:hint="eastAsia"/>
              </w:rPr>
              <w:t>绝对误差</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1</w:t>
            </w:r>
          </w:p>
        </w:tc>
        <w:tc>
          <w:tcPr>
            <w:tcW w:w="1150" w:type="pct"/>
            <w:vAlign w:val="bottom"/>
          </w:tcPr>
          <w:p w:rsidR="00073050" w:rsidRDefault="00073050" w:rsidP="008F482B">
            <w:pPr>
              <w:widowControl/>
              <w:jc w:val="center"/>
              <w:rPr>
                <w:color w:val="000000"/>
                <w:sz w:val="22"/>
              </w:rPr>
            </w:pPr>
            <w:r>
              <w:rPr>
                <w:rFonts w:hint="eastAsia"/>
                <w:color w:val="000000"/>
                <w:sz w:val="22"/>
              </w:rPr>
              <w:t>28.22</w:t>
            </w:r>
          </w:p>
        </w:tc>
        <w:tc>
          <w:tcPr>
            <w:tcW w:w="843" w:type="pct"/>
            <w:vAlign w:val="bottom"/>
          </w:tcPr>
          <w:p w:rsidR="00073050" w:rsidRDefault="00073050" w:rsidP="008F482B">
            <w:pPr>
              <w:jc w:val="center"/>
              <w:rPr>
                <w:color w:val="000000"/>
                <w:sz w:val="22"/>
              </w:rPr>
            </w:pPr>
            <w:r>
              <w:rPr>
                <w:rFonts w:hint="eastAsia"/>
                <w:color w:val="000000"/>
                <w:sz w:val="22"/>
              </w:rPr>
              <w:t>0.91</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11</w:t>
            </w:r>
          </w:p>
        </w:tc>
        <w:tc>
          <w:tcPr>
            <w:tcW w:w="1150" w:type="pct"/>
            <w:vAlign w:val="bottom"/>
          </w:tcPr>
          <w:p w:rsidR="00073050" w:rsidRDefault="00073050" w:rsidP="008F482B">
            <w:pPr>
              <w:widowControl/>
              <w:jc w:val="center"/>
              <w:rPr>
                <w:color w:val="000000"/>
                <w:sz w:val="22"/>
              </w:rPr>
            </w:pPr>
            <w:r>
              <w:rPr>
                <w:rFonts w:hint="eastAsia"/>
                <w:color w:val="000000"/>
                <w:sz w:val="22"/>
              </w:rPr>
              <w:t>28.22</w:t>
            </w:r>
          </w:p>
        </w:tc>
        <w:tc>
          <w:tcPr>
            <w:tcW w:w="841" w:type="pct"/>
            <w:vAlign w:val="bottom"/>
          </w:tcPr>
          <w:p w:rsidR="00073050" w:rsidRDefault="00073050" w:rsidP="008F482B">
            <w:pPr>
              <w:jc w:val="center"/>
              <w:rPr>
                <w:color w:val="000000"/>
                <w:sz w:val="22"/>
              </w:rPr>
            </w:pPr>
            <w:r>
              <w:rPr>
                <w:rFonts w:hint="eastAsia"/>
                <w:color w:val="000000"/>
                <w:sz w:val="22"/>
              </w:rPr>
              <w:t>0.91</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2</w:t>
            </w:r>
          </w:p>
        </w:tc>
        <w:tc>
          <w:tcPr>
            <w:tcW w:w="1150" w:type="pct"/>
            <w:vAlign w:val="bottom"/>
          </w:tcPr>
          <w:p w:rsidR="00073050" w:rsidRDefault="00073050" w:rsidP="008F482B">
            <w:pPr>
              <w:jc w:val="center"/>
              <w:rPr>
                <w:color w:val="000000"/>
                <w:sz w:val="22"/>
              </w:rPr>
            </w:pPr>
            <w:r>
              <w:rPr>
                <w:rFonts w:hint="eastAsia"/>
                <w:color w:val="000000"/>
                <w:sz w:val="22"/>
              </w:rPr>
              <w:t>29.32</w:t>
            </w:r>
          </w:p>
        </w:tc>
        <w:tc>
          <w:tcPr>
            <w:tcW w:w="843" w:type="pct"/>
            <w:vAlign w:val="bottom"/>
          </w:tcPr>
          <w:p w:rsidR="00073050" w:rsidRDefault="00073050" w:rsidP="008F482B">
            <w:pPr>
              <w:jc w:val="center"/>
              <w:rPr>
                <w:color w:val="000000"/>
                <w:sz w:val="22"/>
              </w:rPr>
            </w:pPr>
            <w:r>
              <w:rPr>
                <w:rFonts w:hint="eastAsia"/>
                <w:color w:val="000000"/>
                <w:sz w:val="22"/>
              </w:rPr>
              <w:t>2.01</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12</w:t>
            </w:r>
          </w:p>
        </w:tc>
        <w:tc>
          <w:tcPr>
            <w:tcW w:w="1150" w:type="pct"/>
            <w:vAlign w:val="bottom"/>
          </w:tcPr>
          <w:p w:rsidR="00073050" w:rsidRDefault="00073050" w:rsidP="008F482B">
            <w:pPr>
              <w:jc w:val="center"/>
              <w:rPr>
                <w:color w:val="000000"/>
                <w:sz w:val="22"/>
              </w:rPr>
            </w:pPr>
            <w:r>
              <w:rPr>
                <w:rFonts w:hint="eastAsia"/>
                <w:color w:val="000000"/>
                <w:sz w:val="22"/>
              </w:rPr>
              <w:t>26.98</w:t>
            </w:r>
          </w:p>
        </w:tc>
        <w:tc>
          <w:tcPr>
            <w:tcW w:w="841" w:type="pct"/>
            <w:vAlign w:val="bottom"/>
          </w:tcPr>
          <w:p w:rsidR="00073050" w:rsidRDefault="00073050" w:rsidP="008F482B">
            <w:pPr>
              <w:jc w:val="center"/>
              <w:rPr>
                <w:color w:val="000000"/>
                <w:sz w:val="22"/>
              </w:rPr>
            </w:pPr>
            <w:r>
              <w:rPr>
                <w:rFonts w:hint="eastAsia"/>
                <w:color w:val="000000"/>
                <w:sz w:val="22"/>
              </w:rPr>
              <w:t>0.33</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3</w:t>
            </w:r>
          </w:p>
        </w:tc>
        <w:tc>
          <w:tcPr>
            <w:tcW w:w="1150" w:type="pct"/>
            <w:vAlign w:val="bottom"/>
          </w:tcPr>
          <w:p w:rsidR="00073050" w:rsidRDefault="00073050" w:rsidP="008F482B">
            <w:pPr>
              <w:jc w:val="center"/>
              <w:rPr>
                <w:color w:val="000000"/>
                <w:sz w:val="22"/>
              </w:rPr>
            </w:pPr>
            <w:r>
              <w:rPr>
                <w:rFonts w:hint="eastAsia"/>
                <w:color w:val="000000"/>
                <w:sz w:val="22"/>
              </w:rPr>
              <w:t>27.45</w:t>
            </w:r>
          </w:p>
        </w:tc>
        <w:tc>
          <w:tcPr>
            <w:tcW w:w="843" w:type="pct"/>
            <w:vAlign w:val="bottom"/>
          </w:tcPr>
          <w:p w:rsidR="00073050" w:rsidRDefault="00073050" w:rsidP="008F482B">
            <w:pPr>
              <w:jc w:val="center"/>
              <w:rPr>
                <w:color w:val="000000"/>
                <w:sz w:val="22"/>
              </w:rPr>
            </w:pPr>
            <w:r>
              <w:rPr>
                <w:rFonts w:hint="eastAsia"/>
                <w:color w:val="000000"/>
                <w:sz w:val="22"/>
              </w:rPr>
              <w:t>0.14</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13</w:t>
            </w:r>
          </w:p>
        </w:tc>
        <w:tc>
          <w:tcPr>
            <w:tcW w:w="1150" w:type="pct"/>
            <w:vAlign w:val="bottom"/>
          </w:tcPr>
          <w:p w:rsidR="00073050" w:rsidRDefault="00073050" w:rsidP="008F482B">
            <w:pPr>
              <w:jc w:val="center"/>
              <w:rPr>
                <w:color w:val="000000"/>
                <w:sz w:val="22"/>
              </w:rPr>
            </w:pPr>
            <w:r>
              <w:rPr>
                <w:rFonts w:hint="eastAsia"/>
                <w:color w:val="000000"/>
                <w:sz w:val="22"/>
              </w:rPr>
              <w:t>27.12</w:t>
            </w:r>
          </w:p>
        </w:tc>
        <w:tc>
          <w:tcPr>
            <w:tcW w:w="841" w:type="pct"/>
            <w:vAlign w:val="bottom"/>
          </w:tcPr>
          <w:p w:rsidR="00073050" w:rsidRDefault="00073050" w:rsidP="008F482B">
            <w:pPr>
              <w:jc w:val="center"/>
              <w:rPr>
                <w:color w:val="000000"/>
                <w:sz w:val="22"/>
              </w:rPr>
            </w:pPr>
            <w:r>
              <w:rPr>
                <w:rFonts w:hint="eastAsia"/>
                <w:color w:val="000000"/>
                <w:sz w:val="22"/>
              </w:rPr>
              <w:t>0.19</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4</w:t>
            </w:r>
          </w:p>
        </w:tc>
        <w:tc>
          <w:tcPr>
            <w:tcW w:w="1150" w:type="pct"/>
            <w:vAlign w:val="bottom"/>
          </w:tcPr>
          <w:p w:rsidR="00073050" w:rsidRDefault="00073050" w:rsidP="008F482B">
            <w:pPr>
              <w:jc w:val="center"/>
              <w:rPr>
                <w:color w:val="000000"/>
                <w:sz w:val="22"/>
              </w:rPr>
            </w:pPr>
            <w:r>
              <w:rPr>
                <w:rFonts w:hint="eastAsia"/>
                <w:color w:val="000000"/>
                <w:sz w:val="22"/>
              </w:rPr>
              <w:t>24.92</w:t>
            </w:r>
          </w:p>
        </w:tc>
        <w:tc>
          <w:tcPr>
            <w:tcW w:w="843" w:type="pct"/>
            <w:vAlign w:val="bottom"/>
          </w:tcPr>
          <w:p w:rsidR="00073050" w:rsidRDefault="00073050" w:rsidP="008F482B">
            <w:pPr>
              <w:jc w:val="center"/>
              <w:rPr>
                <w:color w:val="000000"/>
                <w:sz w:val="22"/>
              </w:rPr>
            </w:pPr>
            <w:r>
              <w:rPr>
                <w:rFonts w:hint="eastAsia"/>
                <w:color w:val="000000"/>
                <w:sz w:val="22"/>
              </w:rPr>
              <w:t>2.39</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14</w:t>
            </w:r>
          </w:p>
        </w:tc>
        <w:tc>
          <w:tcPr>
            <w:tcW w:w="1150" w:type="pct"/>
            <w:vAlign w:val="bottom"/>
          </w:tcPr>
          <w:p w:rsidR="00073050" w:rsidRDefault="00073050" w:rsidP="008F482B">
            <w:pPr>
              <w:jc w:val="center"/>
              <w:rPr>
                <w:color w:val="000000"/>
                <w:sz w:val="22"/>
              </w:rPr>
            </w:pPr>
            <w:r>
              <w:rPr>
                <w:rFonts w:hint="eastAsia"/>
                <w:color w:val="000000"/>
                <w:sz w:val="22"/>
              </w:rPr>
              <w:t>25.92</w:t>
            </w:r>
          </w:p>
        </w:tc>
        <w:tc>
          <w:tcPr>
            <w:tcW w:w="841" w:type="pct"/>
            <w:vAlign w:val="bottom"/>
          </w:tcPr>
          <w:p w:rsidR="00073050" w:rsidRDefault="00073050" w:rsidP="008F482B">
            <w:pPr>
              <w:jc w:val="center"/>
              <w:rPr>
                <w:color w:val="000000"/>
                <w:sz w:val="22"/>
              </w:rPr>
            </w:pPr>
            <w:r>
              <w:rPr>
                <w:rFonts w:hint="eastAsia"/>
                <w:color w:val="000000"/>
                <w:sz w:val="22"/>
              </w:rPr>
              <w:t>1.39</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5</w:t>
            </w:r>
          </w:p>
        </w:tc>
        <w:tc>
          <w:tcPr>
            <w:tcW w:w="1150" w:type="pct"/>
            <w:vAlign w:val="bottom"/>
          </w:tcPr>
          <w:p w:rsidR="00073050" w:rsidRDefault="00073050" w:rsidP="008F482B">
            <w:pPr>
              <w:jc w:val="center"/>
              <w:rPr>
                <w:color w:val="000000"/>
                <w:sz w:val="22"/>
              </w:rPr>
            </w:pPr>
            <w:r>
              <w:rPr>
                <w:rFonts w:hint="eastAsia"/>
                <w:color w:val="000000"/>
                <w:sz w:val="22"/>
              </w:rPr>
              <w:t>25.34</w:t>
            </w:r>
          </w:p>
        </w:tc>
        <w:tc>
          <w:tcPr>
            <w:tcW w:w="843" w:type="pct"/>
            <w:vAlign w:val="bottom"/>
          </w:tcPr>
          <w:p w:rsidR="00073050" w:rsidRDefault="00073050" w:rsidP="008F482B">
            <w:pPr>
              <w:jc w:val="center"/>
              <w:rPr>
                <w:color w:val="000000"/>
                <w:sz w:val="22"/>
              </w:rPr>
            </w:pPr>
            <w:r>
              <w:rPr>
                <w:rFonts w:hint="eastAsia"/>
                <w:color w:val="000000"/>
                <w:sz w:val="22"/>
              </w:rPr>
              <w:t>1.97</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15</w:t>
            </w:r>
          </w:p>
        </w:tc>
        <w:tc>
          <w:tcPr>
            <w:tcW w:w="1150" w:type="pct"/>
            <w:vAlign w:val="bottom"/>
          </w:tcPr>
          <w:p w:rsidR="00073050" w:rsidRDefault="00073050" w:rsidP="008F482B">
            <w:pPr>
              <w:jc w:val="center"/>
              <w:rPr>
                <w:color w:val="000000"/>
                <w:sz w:val="22"/>
              </w:rPr>
            </w:pPr>
            <w:r>
              <w:rPr>
                <w:rFonts w:hint="eastAsia"/>
                <w:color w:val="000000"/>
                <w:sz w:val="22"/>
              </w:rPr>
              <w:t>28.3</w:t>
            </w:r>
          </w:p>
        </w:tc>
        <w:tc>
          <w:tcPr>
            <w:tcW w:w="841" w:type="pct"/>
            <w:vAlign w:val="bottom"/>
          </w:tcPr>
          <w:p w:rsidR="00073050" w:rsidRDefault="00073050" w:rsidP="008F482B">
            <w:pPr>
              <w:jc w:val="center"/>
              <w:rPr>
                <w:color w:val="000000"/>
                <w:sz w:val="22"/>
              </w:rPr>
            </w:pPr>
            <w:r>
              <w:rPr>
                <w:rFonts w:hint="eastAsia"/>
                <w:color w:val="000000"/>
                <w:sz w:val="22"/>
              </w:rPr>
              <w:t>0.99</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6</w:t>
            </w:r>
          </w:p>
        </w:tc>
        <w:tc>
          <w:tcPr>
            <w:tcW w:w="1150" w:type="pct"/>
            <w:vAlign w:val="bottom"/>
          </w:tcPr>
          <w:p w:rsidR="00073050" w:rsidRDefault="00073050" w:rsidP="008F482B">
            <w:pPr>
              <w:jc w:val="center"/>
              <w:rPr>
                <w:color w:val="000000"/>
                <w:sz w:val="22"/>
              </w:rPr>
            </w:pPr>
            <w:r>
              <w:rPr>
                <w:rFonts w:hint="eastAsia"/>
                <w:color w:val="000000"/>
                <w:sz w:val="22"/>
              </w:rPr>
              <w:t>26.33</w:t>
            </w:r>
          </w:p>
        </w:tc>
        <w:tc>
          <w:tcPr>
            <w:tcW w:w="843" w:type="pct"/>
            <w:vAlign w:val="bottom"/>
          </w:tcPr>
          <w:p w:rsidR="00073050" w:rsidRDefault="00073050" w:rsidP="008F482B">
            <w:pPr>
              <w:jc w:val="center"/>
              <w:rPr>
                <w:color w:val="000000"/>
                <w:sz w:val="22"/>
              </w:rPr>
            </w:pPr>
            <w:r>
              <w:rPr>
                <w:rFonts w:hint="eastAsia"/>
                <w:color w:val="000000"/>
                <w:sz w:val="22"/>
              </w:rPr>
              <w:t>0.98</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16</w:t>
            </w:r>
          </w:p>
        </w:tc>
        <w:tc>
          <w:tcPr>
            <w:tcW w:w="1150" w:type="pct"/>
            <w:vAlign w:val="bottom"/>
          </w:tcPr>
          <w:p w:rsidR="00073050" w:rsidRDefault="00073050" w:rsidP="008F482B">
            <w:pPr>
              <w:jc w:val="center"/>
              <w:rPr>
                <w:color w:val="000000"/>
                <w:sz w:val="22"/>
              </w:rPr>
            </w:pPr>
            <w:r>
              <w:rPr>
                <w:rFonts w:hint="eastAsia"/>
                <w:color w:val="000000"/>
                <w:sz w:val="22"/>
              </w:rPr>
              <w:t>29.12</w:t>
            </w:r>
          </w:p>
        </w:tc>
        <w:tc>
          <w:tcPr>
            <w:tcW w:w="841" w:type="pct"/>
            <w:vAlign w:val="bottom"/>
          </w:tcPr>
          <w:p w:rsidR="00073050" w:rsidRDefault="00073050" w:rsidP="008F482B">
            <w:pPr>
              <w:jc w:val="center"/>
              <w:rPr>
                <w:color w:val="000000"/>
                <w:sz w:val="22"/>
              </w:rPr>
            </w:pPr>
            <w:r>
              <w:rPr>
                <w:rFonts w:hint="eastAsia"/>
                <w:color w:val="000000"/>
                <w:sz w:val="22"/>
              </w:rPr>
              <w:t>1.81</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7</w:t>
            </w:r>
          </w:p>
        </w:tc>
        <w:tc>
          <w:tcPr>
            <w:tcW w:w="1150" w:type="pct"/>
            <w:vAlign w:val="bottom"/>
          </w:tcPr>
          <w:p w:rsidR="00073050" w:rsidRDefault="00073050" w:rsidP="008F482B">
            <w:pPr>
              <w:jc w:val="center"/>
              <w:rPr>
                <w:color w:val="000000"/>
                <w:sz w:val="22"/>
              </w:rPr>
            </w:pPr>
            <w:r>
              <w:rPr>
                <w:rFonts w:hint="eastAsia"/>
                <w:color w:val="000000"/>
                <w:sz w:val="22"/>
              </w:rPr>
              <w:t>27.12</w:t>
            </w:r>
          </w:p>
        </w:tc>
        <w:tc>
          <w:tcPr>
            <w:tcW w:w="843" w:type="pct"/>
            <w:vAlign w:val="bottom"/>
          </w:tcPr>
          <w:p w:rsidR="00073050" w:rsidRDefault="00073050" w:rsidP="008F482B">
            <w:pPr>
              <w:jc w:val="center"/>
              <w:rPr>
                <w:color w:val="000000"/>
                <w:sz w:val="22"/>
              </w:rPr>
            </w:pPr>
            <w:r>
              <w:rPr>
                <w:rFonts w:hint="eastAsia"/>
                <w:color w:val="000000"/>
                <w:sz w:val="22"/>
              </w:rPr>
              <w:t>0.19</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17</w:t>
            </w:r>
          </w:p>
        </w:tc>
        <w:tc>
          <w:tcPr>
            <w:tcW w:w="1150" w:type="pct"/>
            <w:vAlign w:val="bottom"/>
          </w:tcPr>
          <w:p w:rsidR="00073050" w:rsidRDefault="00073050" w:rsidP="008F482B">
            <w:pPr>
              <w:jc w:val="center"/>
              <w:rPr>
                <w:color w:val="000000"/>
                <w:sz w:val="22"/>
              </w:rPr>
            </w:pPr>
            <w:r>
              <w:rPr>
                <w:rFonts w:hint="eastAsia"/>
                <w:color w:val="000000"/>
                <w:sz w:val="22"/>
              </w:rPr>
              <w:t>27.63</w:t>
            </w:r>
          </w:p>
        </w:tc>
        <w:tc>
          <w:tcPr>
            <w:tcW w:w="841" w:type="pct"/>
            <w:vAlign w:val="bottom"/>
          </w:tcPr>
          <w:p w:rsidR="00073050" w:rsidRDefault="00073050" w:rsidP="008F482B">
            <w:pPr>
              <w:jc w:val="center"/>
              <w:rPr>
                <w:color w:val="000000"/>
                <w:sz w:val="22"/>
              </w:rPr>
            </w:pPr>
            <w:r>
              <w:rPr>
                <w:rFonts w:hint="eastAsia"/>
                <w:color w:val="000000"/>
                <w:sz w:val="22"/>
              </w:rPr>
              <w:t>0.32</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8</w:t>
            </w:r>
          </w:p>
        </w:tc>
        <w:tc>
          <w:tcPr>
            <w:tcW w:w="1150" w:type="pct"/>
            <w:vAlign w:val="bottom"/>
          </w:tcPr>
          <w:p w:rsidR="00073050" w:rsidRDefault="00073050" w:rsidP="008F482B">
            <w:pPr>
              <w:jc w:val="center"/>
              <w:rPr>
                <w:color w:val="000000"/>
                <w:sz w:val="22"/>
              </w:rPr>
            </w:pPr>
            <w:r>
              <w:rPr>
                <w:rFonts w:hint="eastAsia"/>
                <w:color w:val="000000"/>
                <w:sz w:val="22"/>
              </w:rPr>
              <w:t>25.33</w:t>
            </w:r>
          </w:p>
        </w:tc>
        <w:tc>
          <w:tcPr>
            <w:tcW w:w="843" w:type="pct"/>
            <w:vAlign w:val="bottom"/>
          </w:tcPr>
          <w:p w:rsidR="00073050" w:rsidRDefault="00073050" w:rsidP="008F482B">
            <w:pPr>
              <w:jc w:val="center"/>
              <w:rPr>
                <w:color w:val="000000"/>
                <w:sz w:val="22"/>
              </w:rPr>
            </w:pPr>
            <w:r>
              <w:rPr>
                <w:rFonts w:hint="eastAsia"/>
                <w:color w:val="000000"/>
                <w:sz w:val="22"/>
              </w:rPr>
              <w:t>1.98</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18</w:t>
            </w:r>
          </w:p>
        </w:tc>
        <w:tc>
          <w:tcPr>
            <w:tcW w:w="1150" w:type="pct"/>
            <w:vAlign w:val="bottom"/>
          </w:tcPr>
          <w:p w:rsidR="00073050" w:rsidRDefault="00073050" w:rsidP="008F482B">
            <w:pPr>
              <w:jc w:val="center"/>
              <w:rPr>
                <w:color w:val="000000"/>
                <w:sz w:val="22"/>
              </w:rPr>
            </w:pPr>
            <w:r>
              <w:rPr>
                <w:rFonts w:hint="eastAsia"/>
                <w:color w:val="000000"/>
                <w:sz w:val="22"/>
              </w:rPr>
              <w:t>29.14</w:t>
            </w:r>
          </w:p>
        </w:tc>
        <w:tc>
          <w:tcPr>
            <w:tcW w:w="841" w:type="pct"/>
            <w:vAlign w:val="bottom"/>
          </w:tcPr>
          <w:p w:rsidR="00073050" w:rsidRDefault="00073050" w:rsidP="008F482B">
            <w:pPr>
              <w:jc w:val="center"/>
              <w:rPr>
                <w:color w:val="000000"/>
                <w:sz w:val="22"/>
              </w:rPr>
            </w:pPr>
            <w:r>
              <w:rPr>
                <w:rFonts w:hint="eastAsia"/>
                <w:color w:val="000000"/>
                <w:sz w:val="22"/>
              </w:rPr>
              <w:t>1.83</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9</w:t>
            </w:r>
          </w:p>
        </w:tc>
        <w:tc>
          <w:tcPr>
            <w:tcW w:w="1150" w:type="pct"/>
            <w:vAlign w:val="bottom"/>
          </w:tcPr>
          <w:p w:rsidR="00073050" w:rsidRDefault="00073050" w:rsidP="008F482B">
            <w:pPr>
              <w:jc w:val="center"/>
              <w:rPr>
                <w:color w:val="000000"/>
                <w:sz w:val="22"/>
              </w:rPr>
            </w:pPr>
            <w:r>
              <w:rPr>
                <w:rFonts w:hint="eastAsia"/>
                <w:color w:val="000000"/>
                <w:sz w:val="22"/>
              </w:rPr>
              <w:t>26.77</w:t>
            </w:r>
          </w:p>
        </w:tc>
        <w:tc>
          <w:tcPr>
            <w:tcW w:w="843" w:type="pct"/>
            <w:vAlign w:val="bottom"/>
          </w:tcPr>
          <w:p w:rsidR="00073050" w:rsidRDefault="00073050" w:rsidP="008F482B">
            <w:pPr>
              <w:jc w:val="center"/>
              <w:rPr>
                <w:color w:val="000000"/>
                <w:sz w:val="22"/>
              </w:rPr>
            </w:pPr>
            <w:r>
              <w:rPr>
                <w:rFonts w:hint="eastAsia"/>
                <w:color w:val="000000"/>
                <w:sz w:val="22"/>
              </w:rPr>
              <w:t>0.54</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19</w:t>
            </w:r>
          </w:p>
        </w:tc>
        <w:tc>
          <w:tcPr>
            <w:tcW w:w="1150" w:type="pct"/>
            <w:vAlign w:val="bottom"/>
          </w:tcPr>
          <w:p w:rsidR="00073050" w:rsidRDefault="00073050" w:rsidP="008F482B">
            <w:pPr>
              <w:jc w:val="center"/>
              <w:rPr>
                <w:color w:val="000000"/>
                <w:sz w:val="22"/>
              </w:rPr>
            </w:pPr>
            <w:r>
              <w:rPr>
                <w:rFonts w:hint="eastAsia"/>
                <w:color w:val="000000"/>
                <w:sz w:val="22"/>
              </w:rPr>
              <w:t>29.64</w:t>
            </w:r>
          </w:p>
        </w:tc>
        <w:tc>
          <w:tcPr>
            <w:tcW w:w="841" w:type="pct"/>
            <w:vAlign w:val="bottom"/>
          </w:tcPr>
          <w:p w:rsidR="00073050" w:rsidRDefault="00073050" w:rsidP="008F482B">
            <w:pPr>
              <w:jc w:val="center"/>
              <w:rPr>
                <w:color w:val="000000"/>
                <w:sz w:val="22"/>
              </w:rPr>
            </w:pPr>
            <w:r>
              <w:rPr>
                <w:rFonts w:hint="eastAsia"/>
                <w:color w:val="000000"/>
                <w:sz w:val="22"/>
              </w:rPr>
              <w:t>2.33</w:t>
            </w:r>
          </w:p>
        </w:tc>
      </w:tr>
      <w:tr w:rsidR="00073050" w:rsidRPr="00600A30" w:rsidTr="00577AA2">
        <w:trPr>
          <w:jc w:val="center"/>
        </w:trPr>
        <w:tc>
          <w:tcPr>
            <w:tcW w:w="508" w:type="pct"/>
            <w:vAlign w:val="center"/>
          </w:tcPr>
          <w:p w:rsidR="00073050" w:rsidRPr="00600A30" w:rsidRDefault="00073050" w:rsidP="00073050">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bottom"/>
          </w:tcPr>
          <w:p w:rsidR="00073050" w:rsidRDefault="00073050" w:rsidP="008F482B">
            <w:pPr>
              <w:jc w:val="center"/>
              <w:rPr>
                <w:color w:val="000000"/>
                <w:sz w:val="22"/>
              </w:rPr>
            </w:pPr>
            <w:r>
              <w:rPr>
                <w:rFonts w:hint="eastAsia"/>
                <w:color w:val="000000"/>
                <w:sz w:val="22"/>
              </w:rPr>
              <w:t>28.12</w:t>
            </w:r>
          </w:p>
        </w:tc>
        <w:tc>
          <w:tcPr>
            <w:tcW w:w="843" w:type="pct"/>
            <w:vAlign w:val="bottom"/>
          </w:tcPr>
          <w:p w:rsidR="00073050" w:rsidRDefault="00073050" w:rsidP="008F482B">
            <w:pPr>
              <w:jc w:val="center"/>
              <w:rPr>
                <w:color w:val="000000"/>
                <w:sz w:val="22"/>
              </w:rPr>
            </w:pPr>
            <w:r>
              <w:rPr>
                <w:rFonts w:hint="eastAsia"/>
                <w:color w:val="000000"/>
                <w:sz w:val="22"/>
              </w:rPr>
              <w:t>0.81</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20</w:t>
            </w:r>
          </w:p>
        </w:tc>
        <w:tc>
          <w:tcPr>
            <w:tcW w:w="1150" w:type="pct"/>
            <w:vAlign w:val="bottom"/>
          </w:tcPr>
          <w:p w:rsidR="00073050" w:rsidRDefault="00073050" w:rsidP="008F482B">
            <w:pPr>
              <w:jc w:val="center"/>
              <w:rPr>
                <w:color w:val="000000"/>
                <w:sz w:val="22"/>
              </w:rPr>
            </w:pPr>
            <w:r>
              <w:rPr>
                <w:rFonts w:hint="eastAsia"/>
                <w:color w:val="000000"/>
                <w:sz w:val="22"/>
              </w:rPr>
              <w:t>25.12</w:t>
            </w:r>
          </w:p>
        </w:tc>
        <w:tc>
          <w:tcPr>
            <w:tcW w:w="841" w:type="pct"/>
            <w:vAlign w:val="bottom"/>
          </w:tcPr>
          <w:p w:rsidR="00073050" w:rsidRDefault="00073050" w:rsidP="008F482B">
            <w:pPr>
              <w:jc w:val="center"/>
              <w:rPr>
                <w:color w:val="000000"/>
                <w:sz w:val="22"/>
              </w:rPr>
            </w:pPr>
            <w:r>
              <w:rPr>
                <w:rFonts w:hint="eastAsia"/>
                <w:color w:val="000000"/>
                <w:sz w:val="22"/>
              </w:rPr>
              <w:t>2.19</w:t>
            </w:r>
          </w:p>
        </w:tc>
      </w:tr>
      <w:tr w:rsidR="003E348B" w:rsidRPr="00600A30" w:rsidTr="00577AA2">
        <w:trPr>
          <w:jc w:val="center"/>
        </w:trPr>
        <w:tc>
          <w:tcPr>
            <w:tcW w:w="3009" w:type="pct"/>
            <w:gridSpan w:val="4"/>
            <w:vAlign w:val="center"/>
          </w:tcPr>
          <w:p w:rsidR="003E348B" w:rsidRPr="00600A30" w:rsidRDefault="008F482B" w:rsidP="008F482B">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磷固定差异率</w:t>
            </w:r>
            <w:r>
              <w:rPr>
                <w:rFonts w:ascii="Times New Roman" w:hAnsi="Times New Roman" w:cs="Times New Roman" w:hint="eastAsia"/>
              </w:rPr>
              <w:t xml:space="preserve"> </w:t>
            </w:r>
            <w:r>
              <w:rPr>
                <w:rFonts w:ascii="Times New Roman" w:hAnsi="Times New Roman" w:cs="Times New Roman"/>
              </w:rPr>
              <w:t>%</w:t>
            </w:r>
          </w:p>
        </w:tc>
        <w:tc>
          <w:tcPr>
            <w:tcW w:w="1991" w:type="pct"/>
            <w:gridSpan w:val="2"/>
            <w:vAlign w:val="center"/>
          </w:tcPr>
          <w:p w:rsidR="003E348B" w:rsidRPr="00600A30" w:rsidRDefault="00073050"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27.31</w:t>
            </w:r>
          </w:p>
        </w:tc>
      </w:tr>
      <w:tr w:rsidR="003E348B" w:rsidRPr="00600A30" w:rsidTr="00577AA2">
        <w:trPr>
          <w:jc w:val="center"/>
        </w:trPr>
        <w:tc>
          <w:tcPr>
            <w:tcW w:w="3009" w:type="pct"/>
            <w:gridSpan w:val="4"/>
            <w:vAlign w:val="center"/>
          </w:tcPr>
          <w:p w:rsidR="003E348B" w:rsidRPr="00600A30" w:rsidRDefault="003E348B" w:rsidP="00577AA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sidR="007A103D">
              <w:rPr>
                <w:rFonts w:ascii="Times New Roman" w:hAnsi="Times New Roman" w:cs="Times New Roman" w:hint="eastAsia"/>
              </w:rPr>
              <w:t>标准</w:t>
            </w:r>
            <w:r>
              <w:rPr>
                <w:rFonts w:ascii="Times New Roman" w:hAnsi="Times New Roman" w:cs="Times New Roman"/>
              </w:rPr>
              <w:t>偏差</w:t>
            </w:r>
            <w:r w:rsidRPr="00600A30">
              <w:rPr>
                <w:rFonts w:ascii="Times New Roman" w:hAnsi="Times New Roman" w:cs="Times New Roman" w:hint="eastAsia"/>
              </w:rPr>
              <w:t>RSD</w:t>
            </w:r>
            <w:r w:rsidR="00DB597A">
              <w:rPr>
                <w:rFonts w:ascii="Times New Roman" w:hAnsi="Times New Roman" w:cs="Times New Roman"/>
              </w:rPr>
              <w:t xml:space="preserve"> </w:t>
            </w:r>
            <w:r w:rsidRPr="00600A30">
              <w:rPr>
                <w:rFonts w:ascii="Times New Roman" w:hAnsi="Times New Roman" w:cs="Times New Roman" w:hint="eastAsia"/>
              </w:rPr>
              <w:t>%</w:t>
            </w:r>
          </w:p>
        </w:tc>
        <w:tc>
          <w:tcPr>
            <w:tcW w:w="1991" w:type="pct"/>
            <w:gridSpan w:val="2"/>
            <w:vAlign w:val="center"/>
          </w:tcPr>
          <w:p w:rsidR="003E348B" w:rsidRPr="00600A30" w:rsidRDefault="002E3680"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4.43</w:t>
            </w:r>
          </w:p>
        </w:tc>
      </w:tr>
    </w:tbl>
    <w:p w:rsidR="003E348B" w:rsidRPr="00600A30" w:rsidRDefault="003E348B" w:rsidP="00241DEC">
      <w:pPr>
        <w:adjustRightInd w:val="0"/>
        <w:snapToGrid w:val="0"/>
        <w:spacing w:line="300" w:lineRule="auto"/>
        <w:rPr>
          <w:rFonts w:ascii="Times New Roman" w:hAnsi="Times New Roman" w:cs="Times New Roman"/>
        </w:rPr>
      </w:pPr>
    </w:p>
    <w:p w:rsidR="005964F5" w:rsidRPr="00600A30" w:rsidRDefault="00C10480" w:rsidP="005964F5">
      <w:pPr>
        <w:spacing w:beforeLines="50" w:before="156"/>
        <w:rPr>
          <w:rFonts w:ascii="Times New Roman" w:hAnsi="Times New Roman" w:cs="Times New Roman"/>
        </w:rPr>
      </w:pPr>
      <w:r>
        <w:rPr>
          <w:rFonts w:ascii="Times New Roman" w:hAnsi="Times New Roman" w:cs="Times New Roman"/>
        </w:rPr>
        <w:t>3</w:t>
      </w:r>
      <w:r w:rsidR="005964F5">
        <w:rPr>
          <w:rFonts w:ascii="Times New Roman" w:hAnsi="Times New Roman" w:cs="Times New Roman" w:hint="eastAsia"/>
        </w:rPr>
        <w:t xml:space="preserve">.2.2  </w:t>
      </w:r>
      <w:r w:rsidR="005964F5" w:rsidRPr="00600A30">
        <w:rPr>
          <w:rFonts w:ascii="Times New Roman" w:hAnsi="Times New Roman" w:cs="Times New Roman"/>
        </w:rPr>
        <w:t>对</w:t>
      </w:r>
      <w:r w:rsidR="005964F5">
        <w:rPr>
          <w:rFonts w:ascii="Times New Roman" w:hAnsi="Times New Roman" w:cs="Times New Roman" w:hint="eastAsia"/>
        </w:rPr>
        <w:t>编号</w:t>
      </w:r>
      <w:r w:rsidR="005964F5">
        <w:rPr>
          <w:rFonts w:ascii="Times New Roman" w:hAnsi="Times New Roman" w:cs="Times New Roman" w:hint="eastAsia"/>
        </w:rPr>
        <w:t>1</w:t>
      </w:r>
      <w:r w:rsidR="005964F5">
        <w:rPr>
          <w:rFonts w:ascii="Times New Roman" w:hAnsi="Times New Roman" w:cs="Times New Roman"/>
        </w:rPr>
        <w:t>5</w:t>
      </w:r>
      <w:r w:rsidR="005964F5" w:rsidRPr="00600A30">
        <w:rPr>
          <w:rFonts w:ascii="Times New Roman" w:hAnsi="Times New Roman" w:cs="Times New Roman"/>
        </w:rPr>
        <w:t>产品进行精密度测定，结果见表</w:t>
      </w:r>
      <w:r w:rsidR="00C60EF2">
        <w:rPr>
          <w:rFonts w:ascii="Times New Roman" w:hAnsi="Times New Roman" w:cs="Times New Roman"/>
        </w:rPr>
        <w:t>8</w:t>
      </w:r>
    </w:p>
    <w:p w:rsidR="005964F5" w:rsidRDefault="005964F5" w:rsidP="005964F5">
      <w:pPr>
        <w:adjustRightInd w:val="0"/>
        <w:snapToGrid w:val="0"/>
        <w:spacing w:beforeLines="50" w:before="156" w:line="300" w:lineRule="auto"/>
        <w:jc w:val="center"/>
        <w:rPr>
          <w:rFonts w:ascii="Times New Roman" w:hAnsi="Times New Roman" w:cs="Times New Roman"/>
        </w:rPr>
      </w:pPr>
      <w:r w:rsidRPr="00600A30">
        <w:rPr>
          <w:rFonts w:ascii="Times New Roman" w:hAnsi="Times New Roman" w:cs="Times New Roman"/>
        </w:rPr>
        <w:lastRenderedPageBreak/>
        <w:t>表</w:t>
      </w:r>
      <w:r w:rsidR="00C60EF2">
        <w:rPr>
          <w:rFonts w:ascii="Times New Roman" w:hAnsi="Times New Roman" w:cs="Times New Roman"/>
        </w:rPr>
        <w:t>8</w:t>
      </w:r>
      <w:r w:rsidRPr="00600A30">
        <w:rPr>
          <w:rFonts w:ascii="Times New Roman" w:hAnsi="Times New Roman" w:cs="Times New Roman"/>
        </w:rPr>
        <w:t xml:space="preserve">  </w:t>
      </w:r>
      <w:r w:rsidRPr="00600A30">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43"/>
        <w:gridCol w:w="1908"/>
        <w:gridCol w:w="1399"/>
        <w:gridCol w:w="843"/>
        <w:gridCol w:w="1908"/>
        <w:gridCol w:w="1395"/>
      </w:tblGrid>
      <w:tr w:rsidR="005964F5" w:rsidRPr="00600A30" w:rsidTr="005964F5">
        <w:trPr>
          <w:trHeight w:val="455"/>
          <w:jc w:val="center"/>
        </w:trPr>
        <w:tc>
          <w:tcPr>
            <w:tcW w:w="508" w:type="pct"/>
            <w:vAlign w:val="center"/>
          </w:tcPr>
          <w:p w:rsidR="005964F5" w:rsidRPr="00600A30" w:rsidRDefault="005964F5" w:rsidP="00577AA2">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5964F5" w:rsidRDefault="005964F5" w:rsidP="005964F5">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5964F5" w:rsidRPr="00600A30" w:rsidRDefault="005964F5" w:rsidP="005964F5">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Pr>
                <w:rFonts w:ascii="Times New Roman" w:hAnsi="Times New Roman" w:cs="Times New Roman"/>
              </w:rPr>
              <w:t>%</w:t>
            </w:r>
          </w:p>
        </w:tc>
        <w:tc>
          <w:tcPr>
            <w:tcW w:w="843" w:type="pct"/>
            <w:vAlign w:val="center"/>
          </w:tcPr>
          <w:p w:rsidR="005964F5" w:rsidRPr="00600A30" w:rsidRDefault="005964F5" w:rsidP="005964F5">
            <w:pPr>
              <w:jc w:val="center"/>
              <w:rPr>
                <w:rFonts w:ascii="Times New Roman" w:hAnsi="Times New Roman" w:cs="Times New Roman"/>
              </w:rPr>
            </w:pPr>
            <w:r>
              <w:rPr>
                <w:rFonts w:ascii="Times New Roman" w:hAnsi="Times New Roman" w:cs="Times New Roman" w:hint="eastAsia"/>
              </w:rPr>
              <w:t>绝对误差</w:t>
            </w:r>
          </w:p>
        </w:tc>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5964F5" w:rsidRDefault="005964F5" w:rsidP="005964F5">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5964F5" w:rsidRPr="00600A30" w:rsidRDefault="005964F5" w:rsidP="005964F5">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Pr>
                <w:rFonts w:ascii="Times New Roman" w:hAnsi="Times New Roman" w:cs="Times New Roman"/>
              </w:rPr>
              <w:t>%</w:t>
            </w:r>
          </w:p>
        </w:tc>
        <w:tc>
          <w:tcPr>
            <w:tcW w:w="841" w:type="pct"/>
            <w:vAlign w:val="center"/>
          </w:tcPr>
          <w:p w:rsidR="005964F5" w:rsidRPr="00600A30" w:rsidRDefault="005964F5" w:rsidP="005964F5">
            <w:pPr>
              <w:jc w:val="center"/>
              <w:rPr>
                <w:rFonts w:ascii="Times New Roman" w:hAnsi="Times New Roman" w:cs="Times New Roman"/>
              </w:rPr>
            </w:pPr>
            <w:r>
              <w:rPr>
                <w:rFonts w:ascii="Times New Roman" w:hAnsi="Times New Roman" w:cs="Times New Roman" w:hint="eastAsia"/>
              </w:rPr>
              <w:t>绝对误差</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1</w:t>
            </w:r>
          </w:p>
        </w:tc>
        <w:tc>
          <w:tcPr>
            <w:tcW w:w="1150" w:type="pct"/>
            <w:vAlign w:val="bottom"/>
          </w:tcPr>
          <w:p w:rsidR="005964F5" w:rsidRDefault="005964F5" w:rsidP="005964F5">
            <w:pPr>
              <w:widowControl/>
              <w:jc w:val="center"/>
              <w:rPr>
                <w:color w:val="000000"/>
                <w:sz w:val="22"/>
              </w:rPr>
            </w:pPr>
            <w:r>
              <w:rPr>
                <w:rFonts w:hint="eastAsia"/>
                <w:color w:val="000000"/>
                <w:sz w:val="22"/>
              </w:rPr>
              <w:t>30.55</w:t>
            </w:r>
          </w:p>
        </w:tc>
        <w:tc>
          <w:tcPr>
            <w:tcW w:w="843" w:type="pct"/>
            <w:vAlign w:val="bottom"/>
          </w:tcPr>
          <w:p w:rsidR="005964F5" w:rsidRDefault="005964F5" w:rsidP="005964F5">
            <w:pPr>
              <w:jc w:val="center"/>
              <w:rPr>
                <w:color w:val="000000"/>
                <w:sz w:val="22"/>
              </w:rPr>
            </w:pPr>
            <w:r>
              <w:rPr>
                <w:rFonts w:hint="eastAsia"/>
                <w:color w:val="000000"/>
                <w:sz w:val="22"/>
              </w:rPr>
              <w:t>0.80</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11</w:t>
            </w:r>
          </w:p>
        </w:tc>
        <w:tc>
          <w:tcPr>
            <w:tcW w:w="1150" w:type="pct"/>
            <w:vAlign w:val="bottom"/>
          </w:tcPr>
          <w:p w:rsidR="005964F5" w:rsidRDefault="005964F5" w:rsidP="005964F5">
            <w:pPr>
              <w:widowControl/>
              <w:jc w:val="center"/>
              <w:rPr>
                <w:color w:val="000000"/>
                <w:sz w:val="22"/>
              </w:rPr>
            </w:pPr>
            <w:r>
              <w:rPr>
                <w:rFonts w:hint="eastAsia"/>
                <w:color w:val="000000"/>
                <w:sz w:val="22"/>
              </w:rPr>
              <w:t>29.22</w:t>
            </w:r>
          </w:p>
        </w:tc>
        <w:tc>
          <w:tcPr>
            <w:tcW w:w="841" w:type="pct"/>
            <w:vAlign w:val="bottom"/>
          </w:tcPr>
          <w:p w:rsidR="005964F5" w:rsidRDefault="005964F5" w:rsidP="005964F5">
            <w:pPr>
              <w:jc w:val="center"/>
              <w:rPr>
                <w:color w:val="000000"/>
                <w:sz w:val="22"/>
              </w:rPr>
            </w:pPr>
            <w:r>
              <w:rPr>
                <w:rFonts w:hint="eastAsia"/>
                <w:color w:val="000000"/>
                <w:sz w:val="22"/>
              </w:rPr>
              <w:t>0.53</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2</w:t>
            </w:r>
          </w:p>
        </w:tc>
        <w:tc>
          <w:tcPr>
            <w:tcW w:w="1150" w:type="pct"/>
            <w:vAlign w:val="bottom"/>
          </w:tcPr>
          <w:p w:rsidR="005964F5" w:rsidRDefault="005964F5" w:rsidP="005964F5">
            <w:pPr>
              <w:jc w:val="center"/>
              <w:rPr>
                <w:color w:val="000000"/>
                <w:sz w:val="22"/>
              </w:rPr>
            </w:pPr>
            <w:r>
              <w:rPr>
                <w:rFonts w:hint="eastAsia"/>
                <w:color w:val="000000"/>
                <w:sz w:val="22"/>
              </w:rPr>
              <w:t>30.14</w:t>
            </w:r>
          </w:p>
        </w:tc>
        <w:tc>
          <w:tcPr>
            <w:tcW w:w="843" w:type="pct"/>
            <w:vAlign w:val="bottom"/>
          </w:tcPr>
          <w:p w:rsidR="005964F5" w:rsidRDefault="005964F5" w:rsidP="005964F5">
            <w:pPr>
              <w:jc w:val="center"/>
              <w:rPr>
                <w:color w:val="000000"/>
                <w:sz w:val="22"/>
              </w:rPr>
            </w:pPr>
            <w:r>
              <w:rPr>
                <w:rFonts w:hint="eastAsia"/>
                <w:color w:val="000000"/>
                <w:sz w:val="22"/>
              </w:rPr>
              <w:t>0.39</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12</w:t>
            </w:r>
          </w:p>
        </w:tc>
        <w:tc>
          <w:tcPr>
            <w:tcW w:w="1150" w:type="pct"/>
            <w:vAlign w:val="bottom"/>
          </w:tcPr>
          <w:p w:rsidR="005964F5" w:rsidRDefault="005964F5" w:rsidP="005964F5">
            <w:pPr>
              <w:jc w:val="center"/>
              <w:rPr>
                <w:color w:val="000000"/>
                <w:sz w:val="22"/>
              </w:rPr>
            </w:pPr>
            <w:r>
              <w:rPr>
                <w:rFonts w:hint="eastAsia"/>
                <w:color w:val="000000"/>
                <w:sz w:val="22"/>
              </w:rPr>
              <w:t>29.99</w:t>
            </w:r>
          </w:p>
        </w:tc>
        <w:tc>
          <w:tcPr>
            <w:tcW w:w="841" w:type="pct"/>
            <w:vAlign w:val="bottom"/>
          </w:tcPr>
          <w:p w:rsidR="005964F5" w:rsidRDefault="005964F5" w:rsidP="005964F5">
            <w:pPr>
              <w:jc w:val="center"/>
              <w:rPr>
                <w:color w:val="000000"/>
                <w:sz w:val="22"/>
              </w:rPr>
            </w:pPr>
            <w:r>
              <w:rPr>
                <w:rFonts w:hint="eastAsia"/>
                <w:color w:val="000000"/>
                <w:sz w:val="22"/>
              </w:rPr>
              <w:t>0.24</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3</w:t>
            </w:r>
          </w:p>
        </w:tc>
        <w:tc>
          <w:tcPr>
            <w:tcW w:w="1150" w:type="pct"/>
            <w:vAlign w:val="bottom"/>
          </w:tcPr>
          <w:p w:rsidR="005964F5" w:rsidRDefault="005964F5" w:rsidP="005964F5">
            <w:pPr>
              <w:jc w:val="center"/>
              <w:rPr>
                <w:color w:val="000000"/>
                <w:sz w:val="22"/>
              </w:rPr>
            </w:pPr>
            <w:r>
              <w:rPr>
                <w:rFonts w:hint="eastAsia"/>
                <w:color w:val="000000"/>
                <w:sz w:val="22"/>
              </w:rPr>
              <w:t>29.88</w:t>
            </w:r>
          </w:p>
        </w:tc>
        <w:tc>
          <w:tcPr>
            <w:tcW w:w="843" w:type="pct"/>
            <w:vAlign w:val="bottom"/>
          </w:tcPr>
          <w:p w:rsidR="005964F5" w:rsidRDefault="005964F5" w:rsidP="005964F5">
            <w:pPr>
              <w:jc w:val="center"/>
              <w:rPr>
                <w:color w:val="000000"/>
                <w:sz w:val="22"/>
              </w:rPr>
            </w:pPr>
            <w:r>
              <w:rPr>
                <w:rFonts w:hint="eastAsia"/>
                <w:color w:val="000000"/>
                <w:sz w:val="22"/>
              </w:rPr>
              <w:t>0.13</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13</w:t>
            </w:r>
          </w:p>
        </w:tc>
        <w:tc>
          <w:tcPr>
            <w:tcW w:w="1150" w:type="pct"/>
            <w:vAlign w:val="bottom"/>
          </w:tcPr>
          <w:p w:rsidR="005964F5" w:rsidRDefault="005964F5" w:rsidP="005964F5">
            <w:pPr>
              <w:jc w:val="center"/>
              <w:rPr>
                <w:color w:val="000000"/>
                <w:sz w:val="22"/>
              </w:rPr>
            </w:pPr>
            <w:r>
              <w:rPr>
                <w:rFonts w:hint="eastAsia"/>
                <w:color w:val="000000"/>
                <w:sz w:val="22"/>
              </w:rPr>
              <w:t>31.44</w:t>
            </w:r>
          </w:p>
        </w:tc>
        <w:tc>
          <w:tcPr>
            <w:tcW w:w="841" w:type="pct"/>
            <w:vAlign w:val="bottom"/>
          </w:tcPr>
          <w:p w:rsidR="005964F5" w:rsidRDefault="005964F5" w:rsidP="005964F5">
            <w:pPr>
              <w:jc w:val="center"/>
              <w:rPr>
                <w:color w:val="000000"/>
                <w:sz w:val="22"/>
              </w:rPr>
            </w:pPr>
            <w:r>
              <w:rPr>
                <w:rFonts w:hint="eastAsia"/>
                <w:color w:val="000000"/>
                <w:sz w:val="22"/>
              </w:rPr>
              <w:t>1.69</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4</w:t>
            </w:r>
          </w:p>
        </w:tc>
        <w:tc>
          <w:tcPr>
            <w:tcW w:w="1150" w:type="pct"/>
            <w:vAlign w:val="bottom"/>
          </w:tcPr>
          <w:p w:rsidR="005964F5" w:rsidRDefault="005964F5" w:rsidP="005964F5">
            <w:pPr>
              <w:jc w:val="center"/>
              <w:rPr>
                <w:color w:val="000000"/>
                <w:sz w:val="22"/>
              </w:rPr>
            </w:pPr>
            <w:r>
              <w:rPr>
                <w:rFonts w:hint="eastAsia"/>
                <w:color w:val="000000"/>
                <w:sz w:val="22"/>
              </w:rPr>
              <w:t>27.65</w:t>
            </w:r>
          </w:p>
        </w:tc>
        <w:tc>
          <w:tcPr>
            <w:tcW w:w="843" w:type="pct"/>
            <w:vAlign w:val="bottom"/>
          </w:tcPr>
          <w:p w:rsidR="005964F5" w:rsidRDefault="005964F5" w:rsidP="005964F5">
            <w:pPr>
              <w:jc w:val="center"/>
              <w:rPr>
                <w:color w:val="000000"/>
                <w:sz w:val="22"/>
              </w:rPr>
            </w:pPr>
            <w:r>
              <w:rPr>
                <w:rFonts w:hint="eastAsia"/>
                <w:color w:val="000000"/>
                <w:sz w:val="22"/>
              </w:rPr>
              <w:t>2.10</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14</w:t>
            </w:r>
          </w:p>
        </w:tc>
        <w:tc>
          <w:tcPr>
            <w:tcW w:w="1150" w:type="pct"/>
            <w:vAlign w:val="bottom"/>
          </w:tcPr>
          <w:p w:rsidR="005964F5" w:rsidRDefault="005964F5" w:rsidP="005964F5">
            <w:pPr>
              <w:jc w:val="center"/>
              <w:rPr>
                <w:color w:val="000000"/>
                <w:sz w:val="22"/>
              </w:rPr>
            </w:pPr>
            <w:r>
              <w:rPr>
                <w:rFonts w:hint="eastAsia"/>
                <w:color w:val="000000"/>
                <w:sz w:val="22"/>
              </w:rPr>
              <w:t>32.1</w:t>
            </w:r>
          </w:p>
        </w:tc>
        <w:tc>
          <w:tcPr>
            <w:tcW w:w="841" w:type="pct"/>
            <w:vAlign w:val="bottom"/>
          </w:tcPr>
          <w:p w:rsidR="005964F5" w:rsidRDefault="005964F5" w:rsidP="005964F5">
            <w:pPr>
              <w:jc w:val="center"/>
              <w:rPr>
                <w:color w:val="000000"/>
                <w:sz w:val="22"/>
              </w:rPr>
            </w:pPr>
            <w:r>
              <w:rPr>
                <w:rFonts w:hint="eastAsia"/>
                <w:color w:val="000000"/>
                <w:sz w:val="22"/>
              </w:rPr>
              <w:t>2.35</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5</w:t>
            </w:r>
          </w:p>
        </w:tc>
        <w:tc>
          <w:tcPr>
            <w:tcW w:w="1150" w:type="pct"/>
            <w:vAlign w:val="bottom"/>
          </w:tcPr>
          <w:p w:rsidR="005964F5" w:rsidRDefault="005964F5" w:rsidP="005964F5">
            <w:pPr>
              <w:jc w:val="center"/>
              <w:rPr>
                <w:color w:val="000000"/>
                <w:sz w:val="22"/>
              </w:rPr>
            </w:pPr>
            <w:r>
              <w:rPr>
                <w:rFonts w:hint="eastAsia"/>
                <w:color w:val="000000"/>
                <w:sz w:val="22"/>
              </w:rPr>
              <w:t>28.97</w:t>
            </w:r>
          </w:p>
        </w:tc>
        <w:tc>
          <w:tcPr>
            <w:tcW w:w="843" w:type="pct"/>
            <w:vAlign w:val="bottom"/>
          </w:tcPr>
          <w:p w:rsidR="005964F5" w:rsidRDefault="005964F5" w:rsidP="005964F5">
            <w:pPr>
              <w:jc w:val="center"/>
              <w:rPr>
                <w:color w:val="000000"/>
                <w:sz w:val="22"/>
              </w:rPr>
            </w:pPr>
            <w:r>
              <w:rPr>
                <w:rFonts w:hint="eastAsia"/>
                <w:color w:val="000000"/>
                <w:sz w:val="22"/>
              </w:rPr>
              <w:t>0.78</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15</w:t>
            </w:r>
          </w:p>
        </w:tc>
        <w:tc>
          <w:tcPr>
            <w:tcW w:w="1150" w:type="pct"/>
            <w:vAlign w:val="bottom"/>
          </w:tcPr>
          <w:p w:rsidR="005964F5" w:rsidRDefault="005964F5" w:rsidP="005964F5">
            <w:pPr>
              <w:jc w:val="center"/>
              <w:rPr>
                <w:color w:val="000000"/>
                <w:sz w:val="22"/>
              </w:rPr>
            </w:pPr>
            <w:r>
              <w:rPr>
                <w:rFonts w:hint="eastAsia"/>
                <w:color w:val="000000"/>
                <w:sz w:val="22"/>
              </w:rPr>
              <w:t>28.56</w:t>
            </w:r>
          </w:p>
        </w:tc>
        <w:tc>
          <w:tcPr>
            <w:tcW w:w="841" w:type="pct"/>
            <w:vAlign w:val="bottom"/>
          </w:tcPr>
          <w:p w:rsidR="005964F5" w:rsidRDefault="005964F5" w:rsidP="005964F5">
            <w:pPr>
              <w:jc w:val="center"/>
              <w:rPr>
                <w:color w:val="000000"/>
                <w:sz w:val="22"/>
              </w:rPr>
            </w:pPr>
            <w:r>
              <w:rPr>
                <w:rFonts w:hint="eastAsia"/>
                <w:color w:val="000000"/>
                <w:sz w:val="22"/>
              </w:rPr>
              <w:t>1.19</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6</w:t>
            </w:r>
          </w:p>
        </w:tc>
        <w:tc>
          <w:tcPr>
            <w:tcW w:w="1150" w:type="pct"/>
            <w:vAlign w:val="bottom"/>
          </w:tcPr>
          <w:p w:rsidR="005964F5" w:rsidRDefault="005964F5" w:rsidP="005964F5">
            <w:pPr>
              <w:jc w:val="center"/>
              <w:rPr>
                <w:color w:val="000000"/>
                <w:sz w:val="22"/>
              </w:rPr>
            </w:pPr>
            <w:r>
              <w:rPr>
                <w:rFonts w:hint="eastAsia"/>
                <w:color w:val="000000"/>
                <w:sz w:val="22"/>
              </w:rPr>
              <w:t>29.36</w:t>
            </w:r>
          </w:p>
        </w:tc>
        <w:tc>
          <w:tcPr>
            <w:tcW w:w="843" w:type="pct"/>
            <w:vAlign w:val="bottom"/>
          </w:tcPr>
          <w:p w:rsidR="005964F5" w:rsidRDefault="005964F5" w:rsidP="005964F5">
            <w:pPr>
              <w:jc w:val="center"/>
              <w:rPr>
                <w:color w:val="000000"/>
                <w:sz w:val="22"/>
              </w:rPr>
            </w:pPr>
            <w:r>
              <w:rPr>
                <w:rFonts w:hint="eastAsia"/>
                <w:color w:val="000000"/>
                <w:sz w:val="22"/>
              </w:rPr>
              <w:t>0.39</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16</w:t>
            </w:r>
          </w:p>
        </w:tc>
        <w:tc>
          <w:tcPr>
            <w:tcW w:w="1150" w:type="pct"/>
            <w:vAlign w:val="bottom"/>
          </w:tcPr>
          <w:p w:rsidR="005964F5" w:rsidRDefault="005964F5" w:rsidP="005964F5">
            <w:pPr>
              <w:jc w:val="center"/>
              <w:rPr>
                <w:color w:val="000000"/>
                <w:sz w:val="22"/>
              </w:rPr>
            </w:pPr>
            <w:r>
              <w:rPr>
                <w:rFonts w:hint="eastAsia"/>
                <w:color w:val="000000"/>
                <w:sz w:val="22"/>
              </w:rPr>
              <w:t>26.45</w:t>
            </w:r>
          </w:p>
        </w:tc>
        <w:tc>
          <w:tcPr>
            <w:tcW w:w="841" w:type="pct"/>
            <w:vAlign w:val="bottom"/>
          </w:tcPr>
          <w:p w:rsidR="005964F5" w:rsidRDefault="005964F5" w:rsidP="005964F5">
            <w:pPr>
              <w:jc w:val="center"/>
              <w:rPr>
                <w:color w:val="000000"/>
                <w:sz w:val="22"/>
              </w:rPr>
            </w:pPr>
            <w:r>
              <w:rPr>
                <w:rFonts w:hint="eastAsia"/>
                <w:color w:val="000000"/>
                <w:sz w:val="22"/>
              </w:rPr>
              <w:t>3.30</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7</w:t>
            </w:r>
          </w:p>
        </w:tc>
        <w:tc>
          <w:tcPr>
            <w:tcW w:w="1150" w:type="pct"/>
            <w:vAlign w:val="bottom"/>
          </w:tcPr>
          <w:p w:rsidR="005964F5" w:rsidRDefault="005964F5" w:rsidP="005964F5">
            <w:pPr>
              <w:jc w:val="center"/>
              <w:rPr>
                <w:color w:val="000000"/>
                <w:sz w:val="22"/>
              </w:rPr>
            </w:pPr>
            <w:r>
              <w:rPr>
                <w:rFonts w:hint="eastAsia"/>
                <w:color w:val="000000"/>
                <w:sz w:val="22"/>
              </w:rPr>
              <w:t>28.42</w:t>
            </w:r>
          </w:p>
        </w:tc>
        <w:tc>
          <w:tcPr>
            <w:tcW w:w="843" w:type="pct"/>
            <w:vAlign w:val="bottom"/>
          </w:tcPr>
          <w:p w:rsidR="005964F5" w:rsidRDefault="005964F5" w:rsidP="005964F5">
            <w:pPr>
              <w:jc w:val="center"/>
              <w:rPr>
                <w:color w:val="000000"/>
                <w:sz w:val="22"/>
              </w:rPr>
            </w:pPr>
            <w:r>
              <w:rPr>
                <w:rFonts w:hint="eastAsia"/>
                <w:color w:val="000000"/>
                <w:sz w:val="22"/>
              </w:rPr>
              <w:t>1.33</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17</w:t>
            </w:r>
          </w:p>
        </w:tc>
        <w:tc>
          <w:tcPr>
            <w:tcW w:w="1150" w:type="pct"/>
            <w:vAlign w:val="bottom"/>
          </w:tcPr>
          <w:p w:rsidR="005964F5" w:rsidRDefault="005964F5" w:rsidP="005964F5">
            <w:pPr>
              <w:jc w:val="center"/>
              <w:rPr>
                <w:color w:val="000000"/>
                <w:sz w:val="22"/>
              </w:rPr>
            </w:pPr>
            <w:r>
              <w:rPr>
                <w:rFonts w:hint="eastAsia"/>
                <w:color w:val="000000"/>
                <w:sz w:val="22"/>
              </w:rPr>
              <w:t>29.2</w:t>
            </w:r>
          </w:p>
        </w:tc>
        <w:tc>
          <w:tcPr>
            <w:tcW w:w="841" w:type="pct"/>
            <w:vAlign w:val="bottom"/>
          </w:tcPr>
          <w:p w:rsidR="005964F5" w:rsidRDefault="005964F5" w:rsidP="005964F5">
            <w:pPr>
              <w:jc w:val="center"/>
              <w:rPr>
                <w:color w:val="000000"/>
                <w:sz w:val="22"/>
              </w:rPr>
            </w:pPr>
            <w:r>
              <w:rPr>
                <w:rFonts w:hint="eastAsia"/>
                <w:color w:val="000000"/>
                <w:sz w:val="22"/>
              </w:rPr>
              <w:t>0.55</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8</w:t>
            </w:r>
          </w:p>
        </w:tc>
        <w:tc>
          <w:tcPr>
            <w:tcW w:w="1150" w:type="pct"/>
            <w:vAlign w:val="bottom"/>
          </w:tcPr>
          <w:p w:rsidR="005964F5" w:rsidRDefault="005964F5" w:rsidP="005964F5">
            <w:pPr>
              <w:jc w:val="center"/>
              <w:rPr>
                <w:color w:val="000000"/>
                <w:sz w:val="22"/>
              </w:rPr>
            </w:pPr>
            <w:r>
              <w:rPr>
                <w:rFonts w:hint="eastAsia"/>
                <w:color w:val="000000"/>
                <w:sz w:val="22"/>
              </w:rPr>
              <w:t>28.88</w:t>
            </w:r>
          </w:p>
        </w:tc>
        <w:tc>
          <w:tcPr>
            <w:tcW w:w="843" w:type="pct"/>
            <w:vAlign w:val="bottom"/>
          </w:tcPr>
          <w:p w:rsidR="005964F5" w:rsidRDefault="005964F5" w:rsidP="005964F5">
            <w:pPr>
              <w:jc w:val="center"/>
              <w:rPr>
                <w:color w:val="000000"/>
                <w:sz w:val="22"/>
              </w:rPr>
            </w:pPr>
            <w:r>
              <w:rPr>
                <w:rFonts w:hint="eastAsia"/>
                <w:color w:val="000000"/>
                <w:sz w:val="22"/>
              </w:rPr>
              <w:t>0.87</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18</w:t>
            </w:r>
          </w:p>
        </w:tc>
        <w:tc>
          <w:tcPr>
            <w:tcW w:w="1150" w:type="pct"/>
            <w:vAlign w:val="bottom"/>
          </w:tcPr>
          <w:p w:rsidR="005964F5" w:rsidRDefault="005964F5" w:rsidP="005964F5">
            <w:pPr>
              <w:jc w:val="center"/>
              <w:rPr>
                <w:color w:val="000000"/>
                <w:sz w:val="22"/>
              </w:rPr>
            </w:pPr>
            <w:r>
              <w:rPr>
                <w:rFonts w:hint="eastAsia"/>
                <w:color w:val="000000"/>
                <w:sz w:val="22"/>
              </w:rPr>
              <w:t>31.12</w:t>
            </w:r>
          </w:p>
        </w:tc>
        <w:tc>
          <w:tcPr>
            <w:tcW w:w="841" w:type="pct"/>
            <w:vAlign w:val="bottom"/>
          </w:tcPr>
          <w:p w:rsidR="005964F5" w:rsidRDefault="005964F5" w:rsidP="005964F5">
            <w:pPr>
              <w:jc w:val="center"/>
              <w:rPr>
                <w:color w:val="000000"/>
                <w:sz w:val="22"/>
              </w:rPr>
            </w:pPr>
            <w:r>
              <w:rPr>
                <w:rFonts w:hint="eastAsia"/>
                <w:color w:val="000000"/>
                <w:sz w:val="22"/>
              </w:rPr>
              <w:t>1.37</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9</w:t>
            </w:r>
          </w:p>
        </w:tc>
        <w:tc>
          <w:tcPr>
            <w:tcW w:w="1150" w:type="pct"/>
            <w:vAlign w:val="bottom"/>
          </w:tcPr>
          <w:p w:rsidR="005964F5" w:rsidRDefault="005964F5" w:rsidP="005964F5">
            <w:pPr>
              <w:jc w:val="center"/>
              <w:rPr>
                <w:color w:val="000000"/>
                <w:sz w:val="22"/>
              </w:rPr>
            </w:pPr>
            <w:r>
              <w:rPr>
                <w:rFonts w:hint="eastAsia"/>
                <w:color w:val="000000"/>
                <w:sz w:val="22"/>
              </w:rPr>
              <w:t>31.03</w:t>
            </w:r>
          </w:p>
        </w:tc>
        <w:tc>
          <w:tcPr>
            <w:tcW w:w="843" w:type="pct"/>
            <w:vAlign w:val="bottom"/>
          </w:tcPr>
          <w:p w:rsidR="005964F5" w:rsidRDefault="005964F5" w:rsidP="005964F5">
            <w:pPr>
              <w:jc w:val="center"/>
              <w:rPr>
                <w:color w:val="000000"/>
                <w:sz w:val="22"/>
              </w:rPr>
            </w:pPr>
            <w:r>
              <w:rPr>
                <w:rFonts w:hint="eastAsia"/>
                <w:color w:val="000000"/>
                <w:sz w:val="22"/>
              </w:rPr>
              <w:t>1.28</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19</w:t>
            </w:r>
          </w:p>
        </w:tc>
        <w:tc>
          <w:tcPr>
            <w:tcW w:w="1150" w:type="pct"/>
            <w:vAlign w:val="bottom"/>
          </w:tcPr>
          <w:p w:rsidR="005964F5" w:rsidRDefault="005964F5" w:rsidP="005964F5">
            <w:pPr>
              <w:jc w:val="center"/>
              <w:rPr>
                <w:color w:val="000000"/>
                <w:sz w:val="22"/>
              </w:rPr>
            </w:pPr>
            <w:r>
              <w:rPr>
                <w:rFonts w:hint="eastAsia"/>
                <w:color w:val="000000"/>
                <w:sz w:val="22"/>
              </w:rPr>
              <w:t>32.33</w:t>
            </w:r>
          </w:p>
        </w:tc>
        <w:tc>
          <w:tcPr>
            <w:tcW w:w="841" w:type="pct"/>
            <w:vAlign w:val="bottom"/>
          </w:tcPr>
          <w:p w:rsidR="005964F5" w:rsidRDefault="005964F5" w:rsidP="005964F5">
            <w:pPr>
              <w:jc w:val="center"/>
              <w:rPr>
                <w:color w:val="000000"/>
                <w:sz w:val="22"/>
              </w:rPr>
            </w:pPr>
            <w:r>
              <w:rPr>
                <w:rFonts w:hint="eastAsia"/>
                <w:color w:val="000000"/>
                <w:sz w:val="22"/>
              </w:rPr>
              <w:t>2.58</w:t>
            </w:r>
          </w:p>
        </w:tc>
      </w:tr>
      <w:tr w:rsidR="005964F5" w:rsidRPr="00600A30" w:rsidTr="005964F5">
        <w:trPr>
          <w:jc w:val="center"/>
        </w:trPr>
        <w:tc>
          <w:tcPr>
            <w:tcW w:w="508" w:type="pct"/>
            <w:vAlign w:val="center"/>
          </w:tcPr>
          <w:p w:rsidR="005964F5" w:rsidRPr="00600A30" w:rsidRDefault="005964F5" w:rsidP="005964F5">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bottom"/>
          </w:tcPr>
          <w:p w:rsidR="005964F5" w:rsidRDefault="005964F5" w:rsidP="005964F5">
            <w:pPr>
              <w:jc w:val="center"/>
              <w:rPr>
                <w:color w:val="000000"/>
                <w:sz w:val="22"/>
              </w:rPr>
            </w:pPr>
            <w:r>
              <w:rPr>
                <w:rFonts w:hint="eastAsia"/>
                <w:color w:val="000000"/>
                <w:sz w:val="22"/>
              </w:rPr>
              <w:t>30.15</w:t>
            </w:r>
          </w:p>
        </w:tc>
        <w:tc>
          <w:tcPr>
            <w:tcW w:w="843" w:type="pct"/>
            <w:vAlign w:val="bottom"/>
          </w:tcPr>
          <w:p w:rsidR="005964F5" w:rsidRDefault="005964F5" w:rsidP="005964F5">
            <w:pPr>
              <w:jc w:val="center"/>
              <w:rPr>
                <w:color w:val="000000"/>
                <w:sz w:val="22"/>
              </w:rPr>
            </w:pPr>
            <w:r>
              <w:rPr>
                <w:rFonts w:hint="eastAsia"/>
                <w:color w:val="000000"/>
                <w:sz w:val="22"/>
              </w:rPr>
              <w:t>0.40</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20</w:t>
            </w:r>
          </w:p>
        </w:tc>
        <w:tc>
          <w:tcPr>
            <w:tcW w:w="1150" w:type="pct"/>
            <w:vAlign w:val="bottom"/>
          </w:tcPr>
          <w:p w:rsidR="005964F5" w:rsidRDefault="005964F5" w:rsidP="005964F5">
            <w:pPr>
              <w:jc w:val="center"/>
              <w:rPr>
                <w:color w:val="000000"/>
                <w:sz w:val="22"/>
              </w:rPr>
            </w:pPr>
            <w:r>
              <w:rPr>
                <w:rFonts w:hint="eastAsia"/>
                <w:color w:val="000000"/>
                <w:sz w:val="22"/>
              </w:rPr>
              <w:t>29.49</w:t>
            </w:r>
          </w:p>
        </w:tc>
        <w:tc>
          <w:tcPr>
            <w:tcW w:w="841" w:type="pct"/>
            <w:vAlign w:val="bottom"/>
          </w:tcPr>
          <w:p w:rsidR="005964F5" w:rsidRDefault="005964F5" w:rsidP="005964F5">
            <w:pPr>
              <w:jc w:val="center"/>
              <w:rPr>
                <w:color w:val="000000"/>
                <w:sz w:val="22"/>
              </w:rPr>
            </w:pPr>
            <w:r>
              <w:rPr>
                <w:rFonts w:hint="eastAsia"/>
                <w:color w:val="000000"/>
                <w:sz w:val="22"/>
              </w:rPr>
              <w:t>0.26</w:t>
            </w:r>
          </w:p>
        </w:tc>
      </w:tr>
      <w:tr w:rsidR="005964F5" w:rsidRPr="00600A30" w:rsidTr="005964F5">
        <w:trPr>
          <w:jc w:val="center"/>
        </w:trPr>
        <w:tc>
          <w:tcPr>
            <w:tcW w:w="3009" w:type="pct"/>
            <w:gridSpan w:val="4"/>
            <w:vAlign w:val="center"/>
          </w:tcPr>
          <w:p w:rsidR="005964F5" w:rsidRPr="00600A30" w:rsidRDefault="005964F5" w:rsidP="00577AA2">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磷固定差异率</w:t>
            </w:r>
            <w:r>
              <w:rPr>
                <w:rFonts w:ascii="Times New Roman" w:hAnsi="Times New Roman" w:cs="Times New Roman" w:hint="eastAsia"/>
              </w:rPr>
              <w:t xml:space="preserve"> </w:t>
            </w:r>
            <w:r>
              <w:rPr>
                <w:rFonts w:ascii="Times New Roman" w:hAnsi="Times New Roman" w:cs="Times New Roman"/>
              </w:rPr>
              <w:t>%</w:t>
            </w:r>
          </w:p>
        </w:tc>
        <w:tc>
          <w:tcPr>
            <w:tcW w:w="1991" w:type="pct"/>
            <w:gridSpan w:val="2"/>
            <w:vAlign w:val="center"/>
          </w:tcPr>
          <w:p w:rsidR="005964F5" w:rsidRPr="00600A30" w:rsidRDefault="005964F5"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29.75</w:t>
            </w:r>
          </w:p>
        </w:tc>
      </w:tr>
      <w:tr w:rsidR="005964F5" w:rsidRPr="00600A30" w:rsidTr="005964F5">
        <w:trPr>
          <w:jc w:val="center"/>
        </w:trPr>
        <w:tc>
          <w:tcPr>
            <w:tcW w:w="3009" w:type="pct"/>
            <w:gridSpan w:val="4"/>
            <w:vAlign w:val="center"/>
          </w:tcPr>
          <w:p w:rsidR="005964F5" w:rsidRPr="00600A30" w:rsidRDefault="005964F5" w:rsidP="00577AA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sidR="007A103D">
              <w:rPr>
                <w:rFonts w:ascii="Times New Roman" w:hAnsi="Times New Roman" w:cs="Times New Roman" w:hint="eastAsia"/>
              </w:rPr>
              <w:t>标准</w:t>
            </w:r>
            <w:r>
              <w:rPr>
                <w:rFonts w:ascii="Times New Roman" w:hAnsi="Times New Roman" w:cs="Times New Roman"/>
              </w:rPr>
              <w:t>偏差</w:t>
            </w:r>
            <w:r w:rsidRPr="00600A30">
              <w:rPr>
                <w:rFonts w:ascii="Times New Roman" w:hAnsi="Times New Roman" w:cs="Times New Roman" w:hint="eastAsia"/>
              </w:rPr>
              <w:t>RSD</w:t>
            </w:r>
            <w:r>
              <w:rPr>
                <w:rFonts w:ascii="Times New Roman" w:hAnsi="Times New Roman" w:cs="Times New Roman"/>
              </w:rPr>
              <w:t xml:space="preserve"> </w:t>
            </w:r>
            <w:r w:rsidRPr="00600A30">
              <w:rPr>
                <w:rFonts w:ascii="Times New Roman" w:hAnsi="Times New Roman" w:cs="Times New Roman" w:hint="eastAsia"/>
              </w:rPr>
              <w:t>%</w:t>
            </w:r>
          </w:p>
        </w:tc>
        <w:tc>
          <w:tcPr>
            <w:tcW w:w="1991" w:type="pct"/>
            <w:gridSpan w:val="2"/>
            <w:vAlign w:val="center"/>
          </w:tcPr>
          <w:p w:rsidR="005964F5" w:rsidRPr="00600A30" w:rsidRDefault="005964F5"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3.79</w:t>
            </w:r>
          </w:p>
        </w:tc>
      </w:tr>
    </w:tbl>
    <w:p w:rsidR="005964F5" w:rsidRDefault="005964F5" w:rsidP="00241DEC">
      <w:pPr>
        <w:adjustRightInd w:val="0"/>
        <w:snapToGrid w:val="0"/>
        <w:spacing w:line="300" w:lineRule="auto"/>
        <w:ind w:firstLineChars="201" w:firstLine="422"/>
        <w:rPr>
          <w:rFonts w:ascii="Times New Roman" w:hAnsi="Times New Roman" w:cs="Times New Roman"/>
          <w:szCs w:val="21"/>
        </w:rPr>
      </w:pPr>
    </w:p>
    <w:p w:rsidR="00577AA2" w:rsidRPr="00600A30" w:rsidRDefault="00C10480" w:rsidP="00577AA2">
      <w:pPr>
        <w:adjustRightInd w:val="0"/>
        <w:snapToGrid w:val="0"/>
        <w:spacing w:beforeLines="50" w:before="156" w:line="300" w:lineRule="auto"/>
        <w:rPr>
          <w:rFonts w:ascii="Times New Roman" w:hAnsi="Times New Roman" w:cs="Times New Roman"/>
        </w:rPr>
      </w:pPr>
      <w:r>
        <w:rPr>
          <w:rFonts w:ascii="Times New Roman" w:hAnsi="Times New Roman" w:cs="Times New Roman"/>
        </w:rPr>
        <w:t>3</w:t>
      </w:r>
      <w:r w:rsidR="00577AA2">
        <w:rPr>
          <w:rFonts w:ascii="Times New Roman" w:hAnsi="Times New Roman" w:cs="Times New Roman"/>
        </w:rPr>
        <w:t>.</w:t>
      </w:r>
      <w:r w:rsidR="003A04A9">
        <w:rPr>
          <w:rFonts w:ascii="Times New Roman" w:hAnsi="Times New Roman" w:cs="Times New Roman"/>
        </w:rPr>
        <w:t>2.3</w:t>
      </w:r>
      <w:r w:rsidR="00577AA2">
        <w:rPr>
          <w:rFonts w:ascii="Times New Roman" w:hAnsi="Times New Roman" w:cs="Times New Roman"/>
        </w:rPr>
        <w:t xml:space="preserve"> </w:t>
      </w:r>
      <w:r w:rsidR="00577AA2" w:rsidRPr="00600A30">
        <w:rPr>
          <w:rFonts w:ascii="Times New Roman" w:hAnsi="Times New Roman" w:cs="Times New Roman"/>
        </w:rPr>
        <w:t>结论</w:t>
      </w:r>
    </w:p>
    <w:p w:rsidR="00577AA2" w:rsidRPr="00600A30" w:rsidRDefault="00577AA2" w:rsidP="00577AA2">
      <w:pPr>
        <w:ind w:firstLineChars="200" w:firstLine="420"/>
        <w:rPr>
          <w:rFonts w:ascii="Times New Roman" w:hAnsi="Times New Roman" w:cs="Times New Roman"/>
        </w:rPr>
      </w:pPr>
      <w:r w:rsidRPr="00600A30">
        <w:rPr>
          <w:rFonts w:ascii="Times New Roman" w:hAnsi="Times New Roman" w:cs="Times New Roman"/>
        </w:rPr>
        <w:t>实验分别对</w:t>
      </w:r>
      <w:r w:rsidRPr="00600A30">
        <w:rPr>
          <w:rFonts w:ascii="Times New Roman" w:hAnsi="Times New Roman" w:cs="Times New Roman"/>
        </w:rPr>
        <w:t>2</w:t>
      </w:r>
      <w:r w:rsidRPr="00600A30">
        <w:rPr>
          <w:rFonts w:ascii="Times New Roman" w:hAnsi="Times New Roman" w:cs="Times New Roman"/>
        </w:rPr>
        <w:t>个批次的含</w:t>
      </w:r>
      <w:r w:rsidRPr="00600A30">
        <w:rPr>
          <w:rFonts w:ascii="Times New Roman" w:hAnsi="Times New Roman" w:cs="Times New Roman" w:hint="eastAsia"/>
        </w:rPr>
        <w:t>腐植酸</w:t>
      </w:r>
      <w:r>
        <w:rPr>
          <w:rFonts w:ascii="Times New Roman" w:hAnsi="Times New Roman" w:cs="Times New Roman" w:hint="eastAsia"/>
        </w:rPr>
        <w:t>磷酸二铵</w:t>
      </w:r>
      <w:r w:rsidRPr="00600A30">
        <w:rPr>
          <w:rFonts w:ascii="Times New Roman" w:hAnsi="Times New Roman" w:cs="Times New Roman"/>
        </w:rPr>
        <w:t>产品</w:t>
      </w:r>
      <w:r>
        <w:rPr>
          <w:rFonts w:ascii="Times New Roman" w:hAnsi="Times New Roman" w:cs="Times New Roman" w:hint="eastAsia"/>
        </w:rPr>
        <w:t>水溶性</w:t>
      </w:r>
      <w:r>
        <w:rPr>
          <w:rFonts w:ascii="Times New Roman" w:hAnsi="Times New Roman" w:cs="Times New Roman"/>
        </w:rPr>
        <w:t>磷固定差异率</w:t>
      </w:r>
      <w:r w:rsidRPr="00600A30">
        <w:rPr>
          <w:rFonts w:ascii="Times New Roman" w:hAnsi="Times New Roman" w:cs="Times New Roman"/>
        </w:rPr>
        <w:t>进行了精密度实验，</w:t>
      </w:r>
      <w:r w:rsidRPr="00600A30">
        <w:rPr>
          <w:rFonts w:ascii="Times New Roman" w:hAnsi="Times New Roman" w:cs="Times New Roman"/>
        </w:rPr>
        <w:t xml:space="preserve"> RSD </w:t>
      </w:r>
      <w:r w:rsidRPr="00600A30">
        <w:rPr>
          <w:rFonts w:ascii="Times New Roman" w:hAnsi="Times New Roman" w:cs="Times New Roman" w:hint="eastAsia"/>
        </w:rPr>
        <w:t>%</w:t>
      </w:r>
      <w:r w:rsidRPr="00600A30">
        <w:rPr>
          <w:rFonts w:ascii="Times New Roman" w:hAnsi="Times New Roman" w:cs="Times New Roman"/>
        </w:rPr>
        <w:t>均</w:t>
      </w:r>
      <w:r w:rsidRPr="00600A30">
        <w:rPr>
          <w:rFonts w:ascii="Times New Roman" w:hAnsi="Times New Roman" w:cs="Times New Roman"/>
        </w:rPr>
        <w:t>&lt; 5%</w:t>
      </w:r>
      <w:r w:rsidRPr="00600A30">
        <w:rPr>
          <w:rFonts w:ascii="Times New Roman" w:hAnsi="Times New Roman" w:cs="Times New Roman" w:hint="eastAsia"/>
          <w:kern w:val="0"/>
        </w:rPr>
        <w:t>，</w:t>
      </w:r>
      <w:r w:rsidRPr="00600A30">
        <w:rPr>
          <w:rFonts w:ascii="Times New Roman" w:hAnsi="Times New Roman" w:cs="Times New Roman"/>
        </w:rPr>
        <w:t>由此可以证明该检测方法准确可靠，</w:t>
      </w:r>
      <w:r>
        <w:rPr>
          <w:rFonts w:ascii="Times New Roman" w:hAnsi="Times New Roman" w:cs="Times New Roman" w:hint="eastAsia"/>
        </w:rPr>
        <w:t>绝对</w:t>
      </w:r>
      <w:r>
        <w:rPr>
          <w:rFonts w:ascii="Times New Roman" w:hAnsi="Times New Roman" w:cs="Times New Roman"/>
        </w:rPr>
        <w:t>误差</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rPr>
        <w:t>%</w:t>
      </w:r>
      <w:r>
        <w:rPr>
          <w:rFonts w:ascii="Times New Roman" w:hAnsi="Times New Roman" w:cs="Times New Roman" w:hint="eastAsia"/>
        </w:rPr>
        <w:t>。</w:t>
      </w:r>
      <w:r w:rsidRPr="00600A30">
        <w:rPr>
          <w:rFonts w:ascii="Times New Roman" w:hAnsi="Times New Roman" w:cs="Times New Roman"/>
        </w:rPr>
        <w:t>可以用于测定含</w:t>
      </w:r>
      <w:r w:rsidRPr="00600A30">
        <w:rPr>
          <w:rFonts w:ascii="Times New Roman" w:hAnsi="Times New Roman" w:cs="Times New Roman" w:hint="eastAsia"/>
        </w:rPr>
        <w:t>腐植酸</w:t>
      </w:r>
      <w:r>
        <w:rPr>
          <w:rFonts w:ascii="Times New Roman" w:hAnsi="Times New Roman" w:cs="Times New Roman" w:hint="eastAsia"/>
        </w:rPr>
        <w:t>磷酸二铵</w:t>
      </w:r>
      <w:r w:rsidRPr="00600A30">
        <w:rPr>
          <w:rFonts w:ascii="Times New Roman" w:hAnsi="Times New Roman" w:cs="Times New Roman"/>
        </w:rPr>
        <w:t>中</w:t>
      </w:r>
      <w:r w:rsidR="00A33F35">
        <w:rPr>
          <w:rFonts w:ascii="Times New Roman" w:hAnsi="Times New Roman" w:cs="Times New Roman" w:hint="eastAsia"/>
        </w:rPr>
        <w:t>水溶性磷固定</w:t>
      </w:r>
      <w:r w:rsidR="00A33F35">
        <w:rPr>
          <w:rFonts w:ascii="Times New Roman" w:hAnsi="Times New Roman" w:cs="Times New Roman"/>
        </w:rPr>
        <w:t>差异率</w:t>
      </w:r>
      <w:r w:rsidRPr="00600A30">
        <w:rPr>
          <w:rFonts w:ascii="Times New Roman" w:hAnsi="Times New Roman" w:cs="Times New Roman"/>
        </w:rPr>
        <w:t>。</w:t>
      </w:r>
    </w:p>
    <w:p w:rsidR="00241DEC" w:rsidRPr="00600A30" w:rsidRDefault="00C10480" w:rsidP="00241DEC">
      <w:pPr>
        <w:adjustRightInd w:val="0"/>
        <w:snapToGrid w:val="0"/>
        <w:spacing w:line="300" w:lineRule="auto"/>
        <w:rPr>
          <w:rFonts w:ascii="Times New Roman" w:hAnsi="Times New Roman" w:cs="Times New Roman"/>
        </w:rPr>
      </w:pPr>
      <w:r>
        <w:rPr>
          <w:rFonts w:ascii="Times New Roman" w:hAnsi="Times New Roman" w:cs="Times New Roman"/>
          <w:kern w:val="0"/>
        </w:rPr>
        <w:t>3</w:t>
      </w:r>
      <w:r w:rsidR="003A04A9">
        <w:rPr>
          <w:rFonts w:ascii="Times New Roman" w:hAnsi="Times New Roman" w:cs="Times New Roman"/>
          <w:kern w:val="0"/>
        </w:rPr>
        <w:t xml:space="preserve">.3 </w:t>
      </w:r>
      <w:r w:rsidR="00241DEC" w:rsidRPr="00600A30">
        <w:rPr>
          <w:rFonts w:ascii="Times New Roman" w:hAnsi="Times New Roman" w:cs="Times New Roman"/>
        </w:rPr>
        <w:t>不同批次</w:t>
      </w:r>
      <w:r w:rsidR="003A04A9">
        <w:rPr>
          <w:rFonts w:ascii="Times New Roman" w:hAnsi="Times New Roman" w:cs="Times New Roman" w:hint="eastAsia"/>
        </w:rPr>
        <w:t>腐植酸磷铵</w:t>
      </w:r>
      <w:r w:rsidR="00241DEC" w:rsidRPr="00600A30">
        <w:rPr>
          <w:rFonts w:ascii="Times New Roman" w:hAnsi="Times New Roman" w:cs="Times New Roman"/>
        </w:rPr>
        <w:t>的指标检测结果</w:t>
      </w:r>
    </w:p>
    <w:p w:rsidR="00241DEC" w:rsidRPr="00600A30" w:rsidRDefault="00626DDC" w:rsidP="00241DEC">
      <w:pPr>
        <w:adjustRightInd w:val="0"/>
        <w:snapToGrid w:val="0"/>
        <w:spacing w:line="300" w:lineRule="auto"/>
        <w:ind w:firstLineChars="202" w:firstLine="424"/>
        <w:rPr>
          <w:rFonts w:ascii="Times New Roman" w:hAnsi="Times New Roman" w:cs="Times New Roman"/>
        </w:rPr>
      </w:pPr>
      <w:r w:rsidRPr="00600A30">
        <w:rPr>
          <w:rFonts w:ascii="Times New Roman" w:hAnsi="Times New Roman" w:cs="Times New Roman"/>
        </w:rPr>
        <w:t>对企业不同批次的含腐植酸</w:t>
      </w:r>
      <w:r w:rsidR="00512572">
        <w:rPr>
          <w:rFonts w:ascii="Times New Roman" w:hAnsi="Times New Roman" w:cs="Times New Roman" w:hint="eastAsia"/>
        </w:rPr>
        <w:t>磷铵</w:t>
      </w:r>
      <w:r w:rsidR="00241DEC" w:rsidRPr="00600A30">
        <w:rPr>
          <w:rFonts w:ascii="Times New Roman" w:hAnsi="Times New Roman" w:cs="Times New Roman"/>
        </w:rPr>
        <w:t>进行指标检测，各项指标都符合</w:t>
      </w:r>
      <w:r w:rsidR="00512572">
        <w:rPr>
          <w:rFonts w:ascii="Times New Roman" w:hAnsi="Times New Roman" w:cs="Times New Roman" w:hint="eastAsia"/>
        </w:rPr>
        <w:t>磷铵</w:t>
      </w:r>
      <w:r w:rsidR="00241DEC" w:rsidRPr="00600A30">
        <w:rPr>
          <w:rFonts w:ascii="Times New Roman" w:hAnsi="Times New Roman" w:cs="Times New Roman"/>
        </w:rPr>
        <w:t>标准，产品合格（表</w:t>
      </w:r>
      <w:r w:rsidR="00C60EF2">
        <w:rPr>
          <w:rFonts w:ascii="Times New Roman" w:hAnsi="Times New Roman" w:cs="Times New Roman"/>
        </w:rPr>
        <w:t>9</w:t>
      </w:r>
      <w:r w:rsidR="00241DEC" w:rsidRPr="00600A30">
        <w:rPr>
          <w:rFonts w:ascii="Times New Roman" w:hAnsi="Times New Roman" w:cs="Times New Roman"/>
        </w:rPr>
        <w:t>）。</w:t>
      </w:r>
    </w:p>
    <w:p w:rsidR="00241DEC" w:rsidRPr="00600A30" w:rsidRDefault="00511670" w:rsidP="00241DEC">
      <w:pPr>
        <w:adjustRightInd w:val="0"/>
        <w:snapToGrid w:val="0"/>
        <w:spacing w:line="300" w:lineRule="auto"/>
        <w:jc w:val="center"/>
        <w:rPr>
          <w:rFonts w:ascii="Times New Roman" w:hAnsi="Times New Roman" w:cs="Times New Roman"/>
          <w:b/>
          <w:sz w:val="32"/>
          <w:szCs w:val="32"/>
        </w:rPr>
      </w:pPr>
      <w:r w:rsidRPr="00600A30">
        <w:rPr>
          <w:rFonts w:ascii="Times New Roman" w:hAnsi="Times New Roman" w:cs="Times New Roman" w:hint="eastAsia"/>
        </w:rPr>
        <w:t>表</w:t>
      </w:r>
      <w:r w:rsidR="00C60EF2">
        <w:rPr>
          <w:rFonts w:ascii="Times New Roman" w:hAnsi="Times New Roman" w:cs="Times New Roman"/>
        </w:rPr>
        <w:t>9</w:t>
      </w:r>
      <w:r w:rsidR="00241DEC" w:rsidRPr="00600A30">
        <w:rPr>
          <w:rFonts w:ascii="Times New Roman" w:hAnsi="Times New Roman" w:cs="Times New Roman"/>
        </w:rPr>
        <w:t xml:space="preserve"> </w:t>
      </w:r>
      <w:r w:rsidR="00356739">
        <w:rPr>
          <w:rFonts w:ascii="Times New Roman" w:hAnsi="Times New Roman" w:cs="Times New Roman" w:hint="eastAsia"/>
        </w:rPr>
        <w:t>含腐植酸</w:t>
      </w:r>
      <w:r w:rsidR="00356739">
        <w:rPr>
          <w:rFonts w:ascii="Times New Roman" w:hAnsi="Times New Roman" w:cs="Times New Roman"/>
        </w:rPr>
        <w:t>磷酸二铵</w:t>
      </w:r>
      <w:r w:rsidR="00323AFA">
        <w:rPr>
          <w:rFonts w:ascii="Times New Roman" w:hAnsi="Times New Roman" w:cs="Times New Roman" w:hint="eastAsia"/>
        </w:rPr>
        <w:t>指标检测结果</w:t>
      </w:r>
    </w:p>
    <w:tbl>
      <w:tblPr>
        <w:tblStyle w:val="ae"/>
        <w:tblW w:w="4887" w:type="pct"/>
        <w:jc w:val="center"/>
        <w:tblLook w:val="04A0" w:firstRow="1" w:lastRow="0" w:firstColumn="1" w:lastColumn="0" w:noHBand="0" w:noVBand="1"/>
      </w:tblPr>
      <w:tblGrid>
        <w:gridCol w:w="599"/>
        <w:gridCol w:w="1397"/>
        <w:gridCol w:w="1839"/>
        <w:gridCol w:w="1104"/>
        <w:gridCol w:w="1516"/>
        <w:gridCol w:w="1654"/>
      </w:tblGrid>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sidRPr="00600A30">
              <w:rPr>
                <w:rFonts w:ascii="Times New Roman" w:eastAsia="宋体" w:hAnsi="Times New Roman" w:cs="Times New Roman"/>
              </w:rPr>
              <w:t>编</w:t>
            </w:r>
            <w:r w:rsidRPr="00600A30">
              <w:rPr>
                <w:rFonts w:ascii="Times New Roman" w:hAnsi="Times New Roman" w:cs="Times New Roman"/>
              </w:rPr>
              <w:t>号</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973AE2">
            <w:pPr>
              <w:adjustRightInd w:val="0"/>
              <w:snapToGrid w:val="0"/>
              <w:spacing w:line="300" w:lineRule="auto"/>
              <w:jc w:val="center"/>
              <w:rPr>
                <w:rFonts w:ascii="Times New Roman" w:hAnsi="Times New Roman" w:cs="Times New Roman"/>
              </w:rPr>
            </w:pPr>
            <w:r>
              <w:rPr>
                <w:rFonts w:ascii="Times New Roman" w:eastAsia="宋体" w:hAnsi="Times New Roman" w:cs="Times New Roman" w:hint="eastAsia"/>
              </w:rPr>
              <w:t>总</w:t>
            </w:r>
            <w:r>
              <w:rPr>
                <w:rFonts w:ascii="Times New Roman" w:eastAsia="宋体" w:hAnsi="Times New Roman" w:cs="Times New Roman"/>
              </w:rPr>
              <w:t>养分含量</w:t>
            </w:r>
            <w:r>
              <w:rPr>
                <w:rFonts w:ascii="Times New Roman" w:eastAsia="宋体" w:hAnsi="Times New Roman" w:cs="Times New Roman" w:hint="eastAsia"/>
              </w:rPr>
              <w:t xml:space="preserve"> </w:t>
            </w:r>
            <w:r w:rsidRPr="00600A30">
              <w:rPr>
                <w:rFonts w:ascii="Times New Roman" w:hAnsi="Times New Roman" w:cs="Times New Roman"/>
              </w:rPr>
              <w:t>%</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水溶性</w:t>
            </w:r>
            <w:r>
              <w:rPr>
                <w:rFonts w:ascii="Times New Roman" w:eastAsia="宋体" w:hAnsi="Times New Roman" w:cs="Times New Roman"/>
              </w:rPr>
              <w:t>磷占有</w:t>
            </w:r>
          </w:p>
          <w:p w:rsidR="00973AE2" w:rsidRPr="00600A30" w:rsidRDefault="00973AE2" w:rsidP="00973AE2">
            <w:pPr>
              <w:adjustRightInd w:val="0"/>
              <w:snapToGrid w:val="0"/>
              <w:spacing w:line="300" w:lineRule="auto"/>
              <w:jc w:val="center"/>
              <w:rPr>
                <w:rFonts w:ascii="Times New Roman" w:hAnsi="Times New Roman" w:cs="Times New Roman"/>
              </w:rPr>
            </w:pPr>
            <w:r>
              <w:rPr>
                <w:rFonts w:ascii="Times New Roman" w:eastAsia="宋体" w:hAnsi="Times New Roman" w:cs="Times New Roman"/>
              </w:rPr>
              <w:t>效磷的百分数</w:t>
            </w:r>
            <w:r w:rsidRPr="00600A30">
              <w:rPr>
                <w:rFonts w:ascii="Times New Roman" w:hAnsi="Times New Roman" w:cs="Times New Roman"/>
              </w:rPr>
              <w:t xml:space="preserve"> %</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973AE2" w:rsidRPr="00600A30" w:rsidRDefault="00973AE2" w:rsidP="00973AE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全氮</w:t>
            </w:r>
            <w:r>
              <w:rPr>
                <w:rFonts w:ascii="Times New Roman" w:hAnsi="Times New Roman" w:cs="Times New Roman"/>
              </w:rPr>
              <w:t>含量</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腐植酸</w:t>
            </w:r>
            <w:r>
              <w:rPr>
                <w:rFonts w:ascii="Times New Roman" w:eastAsia="宋体" w:hAnsi="Times New Roman" w:cs="Times New Roman"/>
              </w:rPr>
              <w:t>含量</w:t>
            </w:r>
          </w:p>
          <w:p w:rsidR="00973AE2" w:rsidRPr="00600A30" w:rsidRDefault="00973AE2" w:rsidP="00973AE2">
            <w:pPr>
              <w:adjustRightInd w:val="0"/>
              <w:snapToGrid w:val="0"/>
              <w:spacing w:line="300" w:lineRule="auto"/>
              <w:jc w:val="center"/>
              <w:rPr>
                <w:rFonts w:ascii="Times New Roman" w:hAnsi="Times New Roman" w:cs="Times New Roman"/>
              </w:rPr>
            </w:pPr>
            <w:r w:rsidRPr="00600A30">
              <w:rPr>
                <w:rFonts w:ascii="Times New Roman" w:hAnsi="Times New Roman" w:cs="Times New Roman"/>
              </w:rPr>
              <w:t>%</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水溶性</w:t>
            </w:r>
            <w:r>
              <w:rPr>
                <w:rFonts w:ascii="Times New Roman" w:eastAsia="宋体" w:hAnsi="Times New Roman" w:cs="Times New Roman"/>
              </w:rPr>
              <w:t>磷</w:t>
            </w:r>
          </w:p>
          <w:p w:rsidR="00973AE2" w:rsidRP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rPr>
              <w:t>固定差异率</w:t>
            </w:r>
            <w:r w:rsidRPr="00600A30">
              <w:rPr>
                <w:rFonts w:ascii="Times New Roman" w:hAnsi="Times New Roman" w:cs="Times New Roman"/>
              </w:rPr>
              <w:t xml:space="preserve"> %</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1</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widowControl/>
              <w:jc w:val="center"/>
              <w:rPr>
                <w:color w:val="000000"/>
                <w:sz w:val="22"/>
              </w:rPr>
            </w:pPr>
            <w:r>
              <w:rPr>
                <w:rFonts w:hint="eastAsia"/>
                <w:color w:val="000000"/>
                <w:sz w:val="22"/>
              </w:rPr>
              <w:t>56.89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92.94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15.44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3.58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widowControl/>
              <w:jc w:val="center"/>
              <w:rPr>
                <w:color w:val="000000"/>
                <w:sz w:val="22"/>
              </w:rPr>
            </w:pPr>
            <w:r>
              <w:rPr>
                <w:rFonts w:hint="eastAsia"/>
                <w:color w:val="000000"/>
                <w:sz w:val="22"/>
              </w:rPr>
              <w:t>35.08</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2</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58.14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89.70</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16.88</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3.71</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34.31</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3</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33.12</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90.22</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16.90</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3.66</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33.00</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4</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60.03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92.96</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15.12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0.28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25.34</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5</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62.39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86.07</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15.33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0.27</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24.88</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6</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59.16</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95.13</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14.92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0.56</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30.40</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73AE2"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7</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73AE2" w:rsidRDefault="00973AE2" w:rsidP="00973AE2">
            <w:pPr>
              <w:jc w:val="center"/>
              <w:rPr>
                <w:color w:val="000000"/>
                <w:sz w:val="22"/>
              </w:rPr>
            </w:pPr>
            <w:r>
              <w:rPr>
                <w:rFonts w:hint="eastAsia"/>
                <w:color w:val="000000"/>
                <w:sz w:val="22"/>
              </w:rPr>
              <w:t>60.25</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3AE2" w:rsidRPr="0061781C" w:rsidRDefault="00973AE2" w:rsidP="00973AE2">
            <w:pPr>
              <w:jc w:val="center"/>
            </w:pPr>
            <w:r w:rsidRPr="0061781C">
              <w:t>93.65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973AE2" w:rsidRPr="0061781C" w:rsidRDefault="00973AE2" w:rsidP="00973AE2">
            <w:pPr>
              <w:jc w:val="center"/>
            </w:pPr>
            <w:r w:rsidRPr="0061781C">
              <w:t>15.02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0.69</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73AE2" w:rsidRDefault="00973AE2" w:rsidP="00973AE2">
            <w:pPr>
              <w:jc w:val="center"/>
              <w:rPr>
                <w:color w:val="000000"/>
                <w:sz w:val="22"/>
              </w:rPr>
            </w:pPr>
            <w:r>
              <w:rPr>
                <w:rFonts w:hint="eastAsia"/>
                <w:color w:val="000000"/>
                <w:sz w:val="22"/>
              </w:rPr>
              <w:t>33.00</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8</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56.25</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89.39</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14.43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0.78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32.03</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356739">
            <w:pPr>
              <w:jc w:val="center"/>
              <w:rPr>
                <w:color w:val="000000"/>
                <w:sz w:val="22"/>
              </w:rPr>
            </w:pPr>
            <w:r>
              <w:rPr>
                <w:rFonts w:hint="eastAsia"/>
                <w:color w:val="000000"/>
                <w:sz w:val="22"/>
              </w:rPr>
              <w:t>57.3</w:t>
            </w:r>
            <w:r>
              <w:rPr>
                <w:color w:val="000000"/>
                <w:sz w:val="22"/>
              </w:rPr>
              <w:t>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90.34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15.34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0.44</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29.14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10</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59.24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89.34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15.03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0.35</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29.44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11</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58.34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90.23</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16.04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0.35</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29.99</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12</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57.28</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88.45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14.67</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0.56</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33.45</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13</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58.09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356739">
            <w:pPr>
              <w:jc w:val="center"/>
            </w:pPr>
            <w:r>
              <w:rPr>
                <w:rFonts w:hint="eastAsia"/>
              </w:rPr>
              <w:t>89.4</w:t>
            </w:r>
            <w:r>
              <w:t>8</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16.03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0.32</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29.33</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14</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57.04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90.45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15.44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0.28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29.44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15</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57.44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356739" w:rsidP="00973AE2">
            <w:pPr>
              <w:jc w:val="center"/>
            </w:pPr>
            <w:r>
              <w:rPr>
                <w:rFonts w:hint="eastAsia"/>
              </w:rPr>
              <w:t>88.65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356739" w:rsidP="00973AE2">
            <w:pPr>
              <w:jc w:val="center"/>
            </w:pPr>
            <w:r>
              <w:rPr>
                <w:rFonts w:hint="eastAsia"/>
              </w:rPr>
              <w:t>14.78</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356739" w:rsidP="00973AE2">
            <w:pPr>
              <w:jc w:val="center"/>
            </w:pPr>
            <w:r>
              <w:rPr>
                <w:rFonts w:hint="eastAsia"/>
              </w:rPr>
              <w:t>0.45</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32.29</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16</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56.39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356739" w:rsidP="00973AE2">
            <w:pPr>
              <w:jc w:val="center"/>
            </w:pPr>
            <w:r>
              <w:rPr>
                <w:rFonts w:hint="eastAsia"/>
              </w:rPr>
              <w:t>90.23</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356739" w:rsidP="00973AE2">
            <w:pPr>
              <w:jc w:val="center"/>
            </w:pPr>
            <w:r>
              <w:rPr>
                <w:rFonts w:hint="eastAsia"/>
              </w:rPr>
              <w:t>15.34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356739" w:rsidP="00973AE2">
            <w:pPr>
              <w:jc w:val="center"/>
            </w:pPr>
            <w:r>
              <w:rPr>
                <w:rFonts w:hint="eastAsia"/>
              </w:rPr>
              <w:t>0.44</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33.01</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lastRenderedPageBreak/>
              <w:t>17</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59.32</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88.46</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15.24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0.33</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31.02</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18</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59.43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90.12</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15.03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0.40</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33.20</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19</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57.29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89.77</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15.43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0.32</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29.34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20</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57.63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90.29</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14.38</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0.29</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28.34</w:t>
            </w:r>
          </w:p>
        </w:tc>
      </w:tr>
    </w:tbl>
    <w:p w:rsidR="00170731" w:rsidRPr="00600A30" w:rsidRDefault="00BD0ACA" w:rsidP="00BD0ACA">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四、采用标准情况</w:t>
      </w:r>
    </w:p>
    <w:p w:rsidR="00170731" w:rsidRPr="00600A30" w:rsidRDefault="00A3313E" w:rsidP="00810E45">
      <w:pPr>
        <w:pStyle w:val="af"/>
        <w:rPr>
          <w:rFonts w:ascii="Times New Roman"/>
        </w:rPr>
      </w:pPr>
      <w:r>
        <w:rPr>
          <w:rFonts w:ascii="Times New Roman"/>
        </w:rPr>
        <w:t>目前国内外</w:t>
      </w:r>
      <w:r w:rsidR="00BD0ACA" w:rsidRPr="00600A30">
        <w:rPr>
          <w:rFonts w:ascii="Times New Roman"/>
        </w:rPr>
        <w:t>尚没有</w:t>
      </w:r>
      <w:r w:rsidR="00810E45">
        <w:rPr>
          <w:rFonts w:ascii="Times New Roman" w:hint="eastAsia"/>
        </w:rPr>
        <w:t>含腐植酸</w:t>
      </w:r>
      <w:r w:rsidR="00810E45">
        <w:rPr>
          <w:rFonts w:ascii="Times New Roman"/>
        </w:rPr>
        <w:t>磷酸一铵</w:t>
      </w:r>
      <w:r w:rsidR="00610B3A">
        <w:rPr>
          <w:rFonts w:ascii="Times New Roman" w:hint="eastAsia"/>
        </w:rPr>
        <w:t>、</w:t>
      </w:r>
      <w:r w:rsidR="00810E45">
        <w:rPr>
          <w:rFonts w:ascii="Times New Roman" w:hint="eastAsia"/>
        </w:rPr>
        <w:t>含腐植酸</w:t>
      </w:r>
      <w:r w:rsidR="00810E45">
        <w:rPr>
          <w:rFonts w:ascii="Times New Roman"/>
        </w:rPr>
        <w:t>磷酸二铵</w:t>
      </w:r>
      <w:r w:rsidR="00BD0ACA" w:rsidRPr="00600A30">
        <w:rPr>
          <w:rFonts w:ascii="Times New Roman"/>
        </w:rPr>
        <w:t>检测标准，国内只有在</w:t>
      </w:r>
      <w:r w:rsidR="00810E45">
        <w:rPr>
          <w:rFonts w:ascii="Times New Roman" w:hint="eastAsia"/>
        </w:rPr>
        <w:t>贵州</w:t>
      </w:r>
      <w:r w:rsidR="00BD0ACA" w:rsidRPr="00600A30">
        <w:rPr>
          <w:rFonts w:ascii="Times New Roman"/>
        </w:rPr>
        <w:t>、河北、</w:t>
      </w:r>
      <w:r w:rsidR="00810E45">
        <w:rPr>
          <w:rFonts w:ascii="Times New Roman" w:hint="eastAsia"/>
        </w:rPr>
        <w:t>湖北</w:t>
      </w:r>
      <w:r w:rsidR="00BD0ACA" w:rsidRPr="00600A30">
        <w:rPr>
          <w:rFonts w:ascii="Times New Roman"/>
        </w:rPr>
        <w:t>等省质量技术监督局备案的企业标准</w:t>
      </w:r>
      <w:r w:rsidR="00460B76" w:rsidRPr="00600A30">
        <w:rPr>
          <w:rFonts w:ascii="Times New Roman"/>
        </w:rPr>
        <w:t>，具体测定方法</w:t>
      </w:r>
      <w:r w:rsidR="00DA5A46">
        <w:rPr>
          <w:rFonts w:ascii="Times New Roman"/>
        </w:rPr>
        <w:t>参考</w:t>
      </w:r>
      <w:r w:rsidR="00810E45" w:rsidRPr="003C6FD5">
        <w:rPr>
          <w:rFonts w:ascii="Times New Roman" w:hint="eastAsia"/>
        </w:rPr>
        <w:t xml:space="preserve">HG/T </w:t>
      </w:r>
      <w:r w:rsidR="00810E45">
        <w:rPr>
          <w:rFonts w:ascii="Times New Roman"/>
        </w:rPr>
        <w:t>5045-2016</w:t>
      </w:r>
      <w:r w:rsidR="00DA5A46">
        <w:rPr>
          <w:rFonts w:ascii="Times New Roman" w:hint="eastAsia"/>
        </w:rPr>
        <w:t>《含腐植酸</w:t>
      </w:r>
      <w:r w:rsidR="00DA5A46">
        <w:rPr>
          <w:rFonts w:ascii="Times New Roman"/>
        </w:rPr>
        <w:t>尿素</w:t>
      </w:r>
      <w:r w:rsidR="00DA5A46">
        <w:rPr>
          <w:rFonts w:ascii="Times New Roman" w:hint="eastAsia"/>
        </w:rPr>
        <w:t>》</w:t>
      </w:r>
      <w:r w:rsidR="00BD0ACA" w:rsidRPr="00600A30">
        <w:rPr>
          <w:rFonts w:ascii="Times New Roman"/>
        </w:rPr>
        <w:t>。本标准在现行的企业标准基础上，</w:t>
      </w:r>
      <w:r w:rsidR="00810E45">
        <w:rPr>
          <w:rFonts w:ascii="Times New Roman" w:hint="eastAsia"/>
        </w:rPr>
        <w:t>用</w:t>
      </w:r>
      <w:r w:rsidR="00DA5A46">
        <w:rPr>
          <w:rFonts w:ascii="Times New Roman" w:hint="eastAsia"/>
        </w:rPr>
        <w:t>甲苯</w:t>
      </w:r>
      <w:r w:rsidR="00810E45">
        <w:rPr>
          <w:rFonts w:ascii="Times New Roman"/>
        </w:rPr>
        <w:t>去除腐植酸磷酸二铵的包裹</w:t>
      </w:r>
      <w:r w:rsidR="00810E45">
        <w:rPr>
          <w:rFonts w:ascii="Times New Roman" w:hint="eastAsia"/>
        </w:rPr>
        <w:t>油</w:t>
      </w:r>
      <w:r w:rsidR="00CC4BAC" w:rsidRPr="00600A30">
        <w:rPr>
          <w:rFonts w:ascii="Times New Roman"/>
        </w:rPr>
        <w:t>。改进后的方法</w:t>
      </w:r>
      <w:r w:rsidR="00BD0ACA" w:rsidRPr="00600A30">
        <w:rPr>
          <w:rFonts w:ascii="Times New Roman"/>
        </w:rPr>
        <w:t>检测速度</w:t>
      </w:r>
      <w:r w:rsidR="00CC4BAC" w:rsidRPr="00600A30">
        <w:rPr>
          <w:rFonts w:ascii="Times New Roman"/>
        </w:rPr>
        <w:t>快</w:t>
      </w:r>
      <w:r w:rsidR="00BD0ACA" w:rsidRPr="00600A30">
        <w:rPr>
          <w:rFonts w:ascii="Times New Roman"/>
        </w:rPr>
        <w:t>、稳定性和准确性</w:t>
      </w:r>
      <w:r w:rsidR="00CC4BAC" w:rsidRPr="00600A30">
        <w:rPr>
          <w:rFonts w:ascii="Times New Roman"/>
        </w:rPr>
        <w:t>都得到提高</w:t>
      </w:r>
      <w:r w:rsidR="00BD0ACA" w:rsidRPr="00600A30">
        <w:rPr>
          <w:rFonts w:ascii="Times New Roman"/>
        </w:rPr>
        <w:t>检验规则，标识，包装、运输和贮存等要求采用了现行的《</w:t>
      </w:r>
      <w:r w:rsidR="00810E45">
        <w:rPr>
          <w:rFonts w:ascii="Times New Roman" w:hint="eastAsia"/>
        </w:rPr>
        <w:t>磷酸一铵</w:t>
      </w:r>
      <w:r w:rsidR="00810E45">
        <w:rPr>
          <w:rFonts w:ascii="Times New Roman"/>
        </w:rPr>
        <w:t>、磷酸二铵</w:t>
      </w:r>
      <w:r w:rsidR="00BD0ACA" w:rsidRPr="00600A30">
        <w:rPr>
          <w:rFonts w:ascii="Times New Roman"/>
        </w:rPr>
        <w:t>》</w:t>
      </w:r>
      <w:r w:rsidR="00CC4BAC" w:rsidRPr="00600A30">
        <w:rPr>
          <w:rFonts w:ascii="Times New Roman"/>
        </w:rPr>
        <w:t>国家</w:t>
      </w:r>
      <w:r w:rsidR="00BD0ACA" w:rsidRPr="00600A30">
        <w:rPr>
          <w:rFonts w:ascii="Times New Roman"/>
        </w:rPr>
        <w:t>标准中</w:t>
      </w:r>
      <w:r w:rsidR="00CC4BAC" w:rsidRPr="00600A30">
        <w:rPr>
          <w:rFonts w:ascii="Times New Roman"/>
        </w:rPr>
        <w:t>的相关</w:t>
      </w:r>
      <w:r w:rsidR="00BD0ACA" w:rsidRPr="00600A30">
        <w:rPr>
          <w:rFonts w:ascii="Times New Roman"/>
        </w:rPr>
        <w:t>规定。</w:t>
      </w:r>
    </w:p>
    <w:p w:rsidR="00170731" w:rsidRPr="00600A30" w:rsidRDefault="00CC4BAC" w:rsidP="00CC4BAC">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五、与有关的现行法律、法规和强制性国家标准的关系</w:t>
      </w:r>
    </w:p>
    <w:p w:rsidR="00CC4BAC" w:rsidRPr="00600A30" w:rsidRDefault="00810E45" w:rsidP="00CC4BAC">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rPr>
        <w:t>本标准《</w:t>
      </w:r>
      <w:r>
        <w:rPr>
          <w:rFonts w:ascii="Times New Roman" w:hAnsi="Times New Roman" w:cs="Times New Roman" w:hint="eastAsia"/>
        </w:rPr>
        <w:t>磷酸一铵</w:t>
      </w:r>
      <w:r>
        <w:rPr>
          <w:rFonts w:ascii="Times New Roman" w:hAnsi="Times New Roman" w:cs="Times New Roman"/>
        </w:rPr>
        <w:t>、磷酸二铵</w:t>
      </w:r>
      <w:r w:rsidR="00DA5A46">
        <w:rPr>
          <w:rFonts w:ascii="Times New Roman" w:hAnsi="Times New Roman" w:cs="Times New Roman"/>
        </w:rPr>
        <w:t>》国家标准的基础上，增加</w:t>
      </w:r>
      <w:r w:rsidR="00CC4BAC" w:rsidRPr="00600A30">
        <w:rPr>
          <w:rFonts w:ascii="Times New Roman" w:hAnsi="Times New Roman" w:cs="Times New Roman"/>
        </w:rPr>
        <w:t>了将</w:t>
      </w:r>
      <w:r w:rsidR="00150DC1" w:rsidRPr="00600A30">
        <w:rPr>
          <w:rFonts w:ascii="Times New Roman" w:hAnsi="Times New Roman" w:cs="Times New Roman"/>
        </w:rPr>
        <w:t>腐植酸</w:t>
      </w:r>
      <w:r w:rsidR="00CC4BAC" w:rsidRPr="00600A30">
        <w:rPr>
          <w:rFonts w:ascii="Times New Roman" w:hAnsi="Times New Roman" w:cs="Times New Roman"/>
        </w:rPr>
        <w:t>含量和</w:t>
      </w:r>
      <w:r>
        <w:rPr>
          <w:rFonts w:ascii="Times New Roman" w:hAnsi="Times New Roman" w:cs="Times New Roman" w:hint="eastAsia"/>
        </w:rPr>
        <w:t>水溶性磷</w:t>
      </w:r>
      <w:r>
        <w:rPr>
          <w:rFonts w:ascii="Times New Roman" w:hAnsi="Times New Roman" w:cs="Times New Roman"/>
        </w:rPr>
        <w:t>固定差异率</w:t>
      </w:r>
      <w:r w:rsidR="00CC4BAC" w:rsidRPr="00600A30">
        <w:rPr>
          <w:rFonts w:ascii="Times New Roman" w:hAnsi="Times New Roman" w:cs="Times New Roman"/>
        </w:rPr>
        <w:t>2</w:t>
      </w:r>
      <w:r w:rsidR="00CC4BAC" w:rsidRPr="00600A30">
        <w:rPr>
          <w:rFonts w:ascii="Times New Roman" w:hAnsi="Times New Roman" w:cs="Times New Roman"/>
        </w:rPr>
        <w:t>项指标作为评价含</w:t>
      </w:r>
      <w:r>
        <w:rPr>
          <w:rFonts w:ascii="Times New Roman" w:hAnsi="Times New Roman" w:cs="Times New Roman" w:hint="eastAsia"/>
        </w:rPr>
        <w:t>腐植酸磷酸</w:t>
      </w:r>
      <w:r>
        <w:rPr>
          <w:rFonts w:ascii="Times New Roman" w:hAnsi="Times New Roman" w:cs="Times New Roman"/>
        </w:rPr>
        <w:t>一铵</w:t>
      </w:r>
      <w:r>
        <w:rPr>
          <w:rFonts w:ascii="Times New Roman" w:hAnsi="Times New Roman" w:cs="Times New Roman" w:hint="eastAsia"/>
        </w:rPr>
        <w:t>/</w:t>
      </w:r>
      <w:r>
        <w:rPr>
          <w:rFonts w:ascii="Times New Roman" w:hAnsi="Times New Roman" w:cs="Times New Roman" w:hint="eastAsia"/>
        </w:rPr>
        <w:t>含</w:t>
      </w:r>
      <w:r>
        <w:rPr>
          <w:rFonts w:ascii="Times New Roman" w:hAnsi="Times New Roman" w:cs="Times New Roman"/>
        </w:rPr>
        <w:t>腐植酸磷酸二铵</w:t>
      </w:r>
      <w:r w:rsidR="00CC4BAC" w:rsidRPr="00600A30">
        <w:rPr>
          <w:rFonts w:ascii="Times New Roman" w:hAnsi="Times New Roman" w:cs="Times New Roman"/>
        </w:rPr>
        <w:t>的主要指标，并确定了指标的具体检测方法。与现行的法律、法规没有矛盾，较企业标准有明显提高。</w:t>
      </w:r>
    </w:p>
    <w:p w:rsidR="00610B3A" w:rsidRDefault="00610B3A" w:rsidP="00610B3A">
      <w:pPr>
        <w:adjustRightInd w:val="0"/>
        <w:snapToGrid w:val="0"/>
        <w:spacing w:line="300" w:lineRule="auto"/>
        <w:ind w:firstLineChars="200" w:firstLine="420"/>
        <w:rPr>
          <w:rFonts w:ascii="Times New Roman" w:hAnsi="Times New Roman" w:cs="Times New Roman"/>
        </w:rPr>
      </w:pPr>
      <w:r w:rsidRPr="00B43580">
        <w:rPr>
          <w:rFonts w:ascii="Times New Roman" w:hAnsi="Times New Roman" w:cs="Times New Roman" w:hint="eastAsia"/>
        </w:rPr>
        <w:t xml:space="preserve">2015 </w:t>
      </w:r>
      <w:r w:rsidRPr="00B43580">
        <w:rPr>
          <w:rFonts w:ascii="Times New Roman" w:hAnsi="Times New Roman" w:cs="Times New Roman" w:hint="eastAsia"/>
        </w:rPr>
        <w:t>年，农业部将在全国范围内实施化肥使用量零增长行动，力争到</w:t>
      </w:r>
      <w:r w:rsidRPr="00B43580">
        <w:rPr>
          <w:rFonts w:ascii="Times New Roman" w:hAnsi="Times New Roman" w:cs="Times New Roman" w:hint="eastAsia"/>
        </w:rPr>
        <w:t xml:space="preserve"> 2020 </w:t>
      </w:r>
      <w:r w:rsidRPr="00B43580">
        <w:rPr>
          <w:rFonts w:ascii="Times New Roman" w:hAnsi="Times New Roman" w:cs="Times New Roman" w:hint="eastAsia"/>
        </w:rPr>
        <w:t>年主要农作物化肥使用量实现零增长。</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3 </w:t>
      </w:r>
      <w:r w:rsidRPr="00B43580">
        <w:rPr>
          <w:rFonts w:ascii="Times New Roman" w:hAnsi="Times New Roman" w:cs="Times New Roman" w:hint="eastAsia"/>
        </w:rPr>
        <w:t>月</w:t>
      </w:r>
      <w:r w:rsidRPr="00B43580">
        <w:rPr>
          <w:rFonts w:ascii="Times New Roman" w:hAnsi="Times New Roman" w:cs="Times New Roman" w:hint="eastAsia"/>
        </w:rPr>
        <w:t xml:space="preserve"> 24 </w:t>
      </w:r>
      <w:r w:rsidRPr="00B43580">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sidRPr="00B43580">
        <w:rPr>
          <w:rFonts w:ascii="Times New Roman" w:hAnsi="Times New Roman" w:cs="Times New Roman" w:hint="eastAsia"/>
        </w:rPr>
        <w:t xml:space="preserve"> </w:t>
      </w:r>
      <w:r w:rsidRPr="00B43580">
        <w:rPr>
          <w:rFonts w:ascii="Times New Roman" w:hAnsi="Times New Roman" w:cs="Times New Roman" w:hint="eastAsia"/>
        </w:rPr>
        <w:t>为落实《中国制造</w:t>
      </w:r>
      <w:r w:rsidRPr="00B43580">
        <w:rPr>
          <w:rFonts w:ascii="Times New Roman" w:hAnsi="Times New Roman" w:cs="Times New Roman" w:hint="eastAsia"/>
        </w:rPr>
        <w:t xml:space="preserve"> 2025</w:t>
      </w:r>
      <w:r w:rsidRPr="00B43580">
        <w:rPr>
          <w:rFonts w:ascii="Times New Roman" w:hAnsi="Times New Roman" w:cs="Times New Roman" w:hint="eastAsia"/>
        </w:rPr>
        <w:t>》，工信部在促进化肥行业转型升级指导意见中将发展腐植酸、海藻酸等增值肥料列入其中</w:t>
      </w:r>
      <w:r>
        <w:rPr>
          <w:rFonts w:ascii="Times New Roman" w:hAnsi="Times New Roman" w:cs="Times New Roman" w:hint="eastAsia"/>
        </w:rPr>
        <w:t>。</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11 </w:t>
      </w:r>
      <w:r w:rsidRPr="00B43580">
        <w:rPr>
          <w:rFonts w:ascii="Times New Roman" w:hAnsi="Times New Roman" w:cs="Times New Roman" w:hint="eastAsia"/>
        </w:rPr>
        <w:t>月，科技部启动“化学肥料和农药减施增效综合技术研发”重点专项，推动我国化肥增效减量。</w:t>
      </w:r>
      <w:r w:rsidR="00DA5A46">
        <w:rPr>
          <w:rFonts w:ascii="Times New Roman" w:hAnsi="Times New Roman" w:cs="Times New Roman" w:hint="eastAsia"/>
        </w:rPr>
        <w:t>含腐植酸磷铵也是十三五国家重点研发计划项目“新型复混肥料及水溶肥料研制</w:t>
      </w:r>
      <w:r w:rsidR="00DA5A46" w:rsidRPr="00DA5A46">
        <w:rPr>
          <w:rFonts w:ascii="Times New Roman" w:hAnsi="Times New Roman" w:cs="Times New Roman" w:hint="eastAsia"/>
        </w:rPr>
        <w:t>（</w:t>
      </w:r>
      <w:r w:rsidR="00DA5A46">
        <w:rPr>
          <w:rFonts w:ascii="Times New Roman" w:hAnsi="Times New Roman" w:cs="Times New Roman" w:hint="eastAsia"/>
        </w:rPr>
        <w:t>2016YFD0200400</w:t>
      </w:r>
      <w:r w:rsidR="00DA5A46" w:rsidRPr="00DA5A46">
        <w:rPr>
          <w:rFonts w:ascii="Times New Roman" w:hAnsi="Times New Roman" w:cs="Times New Roman" w:hint="eastAsia"/>
        </w:rPr>
        <w:t>，</w:t>
      </w:r>
      <w:r w:rsidR="00DA5A46" w:rsidRPr="00DA5A46">
        <w:rPr>
          <w:rFonts w:ascii="Times New Roman" w:hAnsi="Times New Roman" w:cs="Times New Roman" w:hint="eastAsia"/>
        </w:rPr>
        <w:t>2016-2020</w:t>
      </w:r>
      <w:r w:rsidR="00DA5A46" w:rsidRPr="00DA5A46">
        <w:rPr>
          <w:rFonts w:ascii="Times New Roman" w:hAnsi="Times New Roman" w:cs="Times New Roman" w:hint="eastAsia"/>
        </w:rPr>
        <w:t>）</w:t>
      </w:r>
      <w:r w:rsidR="00DA5A46">
        <w:rPr>
          <w:rFonts w:ascii="Times New Roman" w:hAnsi="Times New Roman" w:cs="Times New Roman" w:hint="eastAsia"/>
        </w:rPr>
        <w:t>”的重要产品之一。</w:t>
      </w:r>
    </w:p>
    <w:p w:rsidR="008B5A32" w:rsidRPr="00600A30" w:rsidRDefault="008B5A32" w:rsidP="008B5A32">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含腐植酸</w:t>
      </w:r>
      <w:r w:rsidR="00DA5A46">
        <w:rPr>
          <w:rFonts w:ascii="Times New Roman" w:hAnsi="Times New Roman" w:cs="Times New Roman" w:hint="eastAsia"/>
        </w:rPr>
        <w:t>磷铵</w:t>
      </w:r>
      <w:r w:rsidRPr="00600A30">
        <w:rPr>
          <w:rFonts w:ascii="Times New Roman" w:hAnsi="Times New Roman" w:cs="Times New Roman"/>
        </w:rPr>
        <w:t>具有产能高、工艺简单、成本低、效果好、安全环保等特点，易于在</w:t>
      </w:r>
      <w:r w:rsidR="00810E45">
        <w:rPr>
          <w:rFonts w:ascii="Times New Roman" w:hAnsi="Times New Roman" w:cs="Times New Roman" w:hint="eastAsia"/>
        </w:rPr>
        <w:t>磷肥</w:t>
      </w:r>
      <w:r w:rsidRPr="00600A30">
        <w:rPr>
          <w:rFonts w:ascii="Times New Roman" w:hAnsi="Times New Roman" w:cs="Times New Roman"/>
        </w:rPr>
        <w:t>企业中推广，有效推动我国</w:t>
      </w:r>
      <w:r w:rsidR="00810E45">
        <w:rPr>
          <w:rFonts w:ascii="Times New Roman" w:hAnsi="Times New Roman" w:cs="Times New Roman" w:hint="eastAsia"/>
        </w:rPr>
        <w:t>磷肥</w:t>
      </w:r>
      <w:r w:rsidRPr="00600A30">
        <w:rPr>
          <w:rFonts w:ascii="Times New Roman" w:hAnsi="Times New Roman" w:cs="Times New Roman"/>
        </w:rPr>
        <w:t>产业技术升级。</w:t>
      </w:r>
      <w:r w:rsidR="00810E45">
        <w:rPr>
          <w:rFonts w:ascii="Times New Roman" w:hAnsi="Times New Roman" w:cs="Times New Roman" w:hint="eastAsia"/>
        </w:rPr>
        <w:t>含</w:t>
      </w:r>
      <w:r w:rsidRPr="00600A30">
        <w:rPr>
          <w:rFonts w:ascii="Times New Roman" w:hAnsi="Times New Roman" w:cs="Times New Roman"/>
        </w:rPr>
        <w:t>腐植酸</w:t>
      </w:r>
      <w:r w:rsidR="00810E45">
        <w:rPr>
          <w:rFonts w:ascii="Times New Roman" w:hAnsi="Times New Roman" w:cs="Times New Roman" w:hint="eastAsia"/>
        </w:rPr>
        <w:t>磷酸一铵</w:t>
      </w:r>
      <w:r w:rsidR="00610B3A">
        <w:rPr>
          <w:rFonts w:ascii="Times New Roman" w:hAnsi="Times New Roman" w:cs="Times New Roman" w:hint="eastAsia"/>
        </w:rPr>
        <w:t>、</w:t>
      </w:r>
      <w:r w:rsidR="00810E45">
        <w:rPr>
          <w:rFonts w:ascii="Times New Roman" w:hAnsi="Times New Roman" w:cs="Times New Roman" w:hint="eastAsia"/>
        </w:rPr>
        <w:t>含腐植酸</w:t>
      </w:r>
      <w:r w:rsidR="00810E45">
        <w:rPr>
          <w:rFonts w:ascii="Times New Roman" w:hAnsi="Times New Roman" w:cs="Times New Roman"/>
        </w:rPr>
        <w:t>磷酸二铵产品可显著提高</w:t>
      </w:r>
      <w:r w:rsidR="00810E45">
        <w:rPr>
          <w:rFonts w:ascii="Times New Roman" w:hAnsi="Times New Roman" w:cs="Times New Roman" w:hint="eastAsia"/>
        </w:rPr>
        <w:t>磷</w:t>
      </w:r>
      <w:r w:rsidRPr="00600A30">
        <w:rPr>
          <w:rFonts w:ascii="Times New Roman" w:hAnsi="Times New Roman" w:cs="Times New Roman"/>
        </w:rPr>
        <w:t>肥利用率，降低</w:t>
      </w:r>
      <w:r w:rsidR="00810E45">
        <w:rPr>
          <w:rFonts w:ascii="Times New Roman" w:hAnsi="Times New Roman" w:cs="Times New Roman" w:hint="eastAsia"/>
        </w:rPr>
        <w:t>磷固定</w:t>
      </w:r>
      <w:r w:rsidRPr="00600A30">
        <w:rPr>
          <w:rFonts w:ascii="Times New Roman" w:hAnsi="Times New Roman" w:cs="Times New Roman"/>
        </w:rPr>
        <w:t>，减低环境风险，节约肥料资源，可为实现我国化肥零增长、构建绿色增产模式、建设生态文明和资源可持续利用做出贡献。</w:t>
      </w:r>
    </w:p>
    <w:p w:rsidR="00CC4BAC" w:rsidRPr="00600A30" w:rsidRDefault="00641F49" w:rsidP="00CC4BAC">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六、标准性质的建议说明</w:t>
      </w:r>
    </w:p>
    <w:p w:rsidR="00641F49" w:rsidRPr="00600A30" w:rsidRDefault="00641F49" w:rsidP="00641F49">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建议本标准作为推荐性化工行业标准颁布实施。</w:t>
      </w:r>
    </w:p>
    <w:p w:rsidR="00641F49" w:rsidRPr="00600A30" w:rsidRDefault="00641F49" w:rsidP="00641F49">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七、贯彻标准的要求和措施建议</w:t>
      </w:r>
    </w:p>
    <w:p w:rsidR="00641F49" w:rsidRPr="00600A30" w:rsidRDefault="00743ADB" w:rsidP="00743ADB">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建议开展本行业标准</w:t>
      </w:r>
      <w:r w:rsidR="00810E45">
        <w:rPr>
          <w:rFonts w:ascii="Times New Roman" w:hAnsi="Times New Roman" w:cs="Times New Roman" w:hint="eastAsia"/>
        </w:rPr>
        <w:t>水溶性磷</w:t>
      </w:r>
      <w:r w:rsidR="00810E45">
        <w:rPr>
          <w:rFonts w:ascii="Times New Roman" w:hAnsi="Times New Roman" w:cs="Times New Roman"/>
        </w:rPr>
        <w:t>固定差异</w:t>
      </w:r>
      <w:r w:rsidR="00810E45">
        <w:rPr>
          <w:rFonts w:ascii="Times New Roman" w:hAnsi="Times New Roman" w:cs="Times New Roman" w:hint="eastAsia"/>
        </w:rPr>
        <w:t>率</w:t>
      </w:r>
      <w:r w:rsidRPr="00600A30">
        <w:rPr>
          <w:rFonts w:ascii="Times New Roman" w:hAnsi="Times New Roman" w:cs="Times New Roman"/>
        </w:rPr>
        <w:t>检测技术的培训工作。</w:t>
      </w:r>
    </w:p>
    <w:p w:rsidR="00641F49" w:rsidRPr="00600A30" w:rsidRDefault="00384089" w:rsidP="00CC4BAC">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八、存在问题</w:t>
      </w:r>
    </w:p>
    <w:p w:rsidR="00641F49" w:rsidRPr="00600A30" w:rsidRDefault="007069AC" w:rsidP="008D6F3D">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rPr>
        <w:t>本标准</w:t>
      </w:r>
      <w:r w:rsidR="008D6F3D">
        <w:rPr>
          <w:rFonts w:ascii="Times New Roman" w:hAnsi="Times New Roman" w:cs="Times New Roman" w:hint="eastAsia"/>
        </w:rPr>
        <w:t>申报计划时的名称为《含腐植酸磷酸一铵</w:t>
      </w:r>
      <w:r w:rsidR="008D6F3D">
        <w:rPr>
          <w:rFonts w:ascii="Times New Roman" w:hAnsi="Times New Roman" w:cs="Times New Roman" w:hint="eastAsia"/>
        </w:rPr>
        <w:t xml:space="preserve"> </w:t>
      </w:r>
      <w:r w:rsidR="008D6F3D">
        <w:rPr>
          <w:rFonts w:ascii="Times New Roman" w:hAnsi="Times New Roman" w:cs="Times New Roman" w:hint="eastAsia"/>
        </w:rPr>
        <w:t>含腐植酸磷酸二铵》，</w:t>
      </w:r>
      <w:r>
        <w:rPr>
          <w:rFonts w:ascii="Times New Roman" w:hAnsi="Times New Roman" w:cs="Times New Roman"/>
        </w:rPr>
        <w:t>在工信部发布</w:t>
      </w:r>
      <w:r>
        <w:rPr>
          <w:rFonts w:ascii="Times New Roman" w:hAnsi="Times New Roman" w:cs="Times New Roman"/>
        </w:rPr>
        <w:t>2016</w:t>
      </w:r>
      <w:r w:rsidRPr="00600A30">
        <w:rPr>
          <w:rFonts w:ascii="Times New Roman" w:hAnsi="Times New Roman" w:cs="Times New Roman"/>
        </w:rPr>
        <w:t xml:space="preserve"> </w:t>
      </w:r>
      <w:r w:rsidRPr="00600A30">
        <w:rPr>
          <w:rFonts w:ascii="Times New Roman" w:hAnsi="Times New Roman" w:cs="Times New Roman"/>
        </w:rPr>
        <w:t>年第三批行业标准制修订计划</w:t>
      </w:r>
      <w:r>
        <w:rPr>
          <w:rFonts w:ascii="Times New Roman" w:hAnsi="Times New Roman" w:cs="Times New Roman"/>
        </w:rPr>
        <w:t>中的名称为</w:t>
      </w:r>
      <w:r>
        <w:rPr>
          <w:rFonts w:ascii="Times New Roman" w:hAnsi="Times New Roman" w:cs="Times New Roman" w:hint="eastAsia"/>
        </w:rPr>
        <w:t>《含腐植酸磷酸</w:t>
      </w:r>
      <w:bookmarkStart w:id="21" w:name="_GoBack"/>
      <w:bookmarkEnd w:id="21"/>
      <w:r>
        <w:rPr>
          <w:rFonts w:ascii="Times New Roman" w:hAnsi="Times New Roman" w:cs="Times New Roman" w:hint="eastAsia"/>
        </w:rPr>
        <w:t>二铵》，</w:t>
      </w:r>
      <w:r w:rsidR="008D6F3D">
        <w:rPr>
          <w:rFonts w:ascii="Times New Roman" w:hAnsi="Times New Roman" w:cs="Times New Roman" w:hint="eastAsia"/>
        </w:rPr>
        <w:t>但</w:t>
      </w:r>
      <w:r>
        <w:rPr>
          <w:rFonts w:ascii="Times New Roman" w:hAnsi="Times New Roman" w:cs="Times New Roman" w:hint="eastAsia"/>
        </w:rPr>
        <w:t>市场上</w:t>
      </w:r>
      <w:r w:rsidR="008D6F3D">
        <w:rPr>
          <w:rFonts w:ascii="Times New Roman" w:hAnsi="Times New Roman" w:cs="Times New Roman" w:hint="eastAsia"/>
        </w:rPr>
        <w:t>已出现含腐植酸磷酸一铵颗粒产品（中海化学），既可以单独使用也可以作为</w:t>
      </w:r>
      <w:r w:rsidR="008D6F3D">
        <w:rPr>
          <w:rFonts w:ascii="Times New Roman" w:hAnsi="Times New Roman" w:cs="Times New Roman" w:hint="eastAsia"/>
        </w:rPr>
        <w:t>BB</w:t>
      </w:r>
      <w:r w:rsidR="008D6F3D">
        <w:rPr>
          <w:rFonts w:ascii="Times New Roman" w:hAnsi="Times New Roman" w:cs="Times New Roman" w:hint="eastAsia"/>
        </w:rPr>
        <w:t>肥的优质原料。为规范含腐植酸磷铵行业发展，保障标准的完整性，</w:t>
      </w:r>
      <w:r w:rsidR="00A86F55">
        <w:rPr>
          <w:rFonts w:ascii="Times New Roman" w:hAnsi="Times New Roman" w:cs="Times New Roman" w:hint="eastAsia"/>
        </w:rPr>
        <w:t>并根据</w:t>
      </w:r>
      <w:r w:rsidR="00A86F55">
        <w:rPr>
          <w:rFonts w:ascii="Times New Roman" w:hAnsi="Times New Roman" w:cs="Times New Roman" w:hint="eastAsia"/>
        </w:rPr>
        <w:t>2017</w:t>
      </w:r>
      <w:r w:rsidR="00A86F55">
        <w:rPr>
          <w:rFonts w:ascii="Times New Roman" w:hAnsi="Times New Roman" w:cs="Times New Roman" w:hint="eastAsia"/>
        </w:rPr>
        <w:t>年大连会议委员意见，</w:t>
      </w:r>
      <w:r w:rsidR="008D6F3D">
        <w:rPr>
          <w:rFonts w:ascii="Times New Roman" w:hAnsi="Times New Roman" w:cs="Times New Roman" w:hint="eastAsia"/>
        </w:rPr>
        <w:t>希望将本标准名称修改为《含腐植酸磷酸一铵</w:t>
      </w:r>
      <w:r w:rsidR="00A86F55">
        <w:rPr>
          <w:rFonts w:ascii="Times New Roman" w:hAnsi="Times New Roman" w:cs="Times New Roman" w:hint="eastAsia"/>
        </w:rPr>
        <w:t>、</w:t>
      </w:r>
      <w:r w:rsidR="00325C0F">
        <w:rPr>
          <w:rFonts w:ascii="Times New Roman" w:hAnsi="Times New Roman" w:cs="Times New Roman" w:hint="eastAsia"/>
        </w:rPr>
        <w:t>含腐植酸</w:t>
      </w:r>
      <w:r w:rsidR="008D6F3D">
        <w:rPr>
          <w:rFonts w:ascii="Times New Roman" w:hAnsi="Times New Roman" w:cs="Times New Roman" w:hint="eastAsia"/>
        </w:rPr>
        <w:t>磷酸二铵》。</w:t>
      </w:r>
    </w:p>
    <w:p w:rsidR="00641F49" w:rsidRPr="008D6F3D" w:rsidRDefault="00641F49" w:rsidP="00CC4BAC">
      <w:pPr>
        <w:adjustRightInd w:val="0"/>
        <w:snapToGrid w:val="0"/>
        <w:spacing w:line="300" w:lineRule="auto"/>
        <w:rPr>
          <w:rFonts w:ascii="Times New Roman" w:hAnsi="Times New Roman" w:cs="Times New Roman"/>
        </w:rPr>
      </w:pPr>
    </w:p>
    <w:sectPr w:rsidR="00641F49" w:rsidRPr="008D6F3D" w:rsidSect="00342504">
      <w:headerReference w:type="default" r:id="rId19"/>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824" w:rsidRDefault="00682824" w:rsidP="00150DC1">
      <w:r>
        <w:separator/>
      </w:r>
    </w:p>
  </w:endnote>
  <w:endnote w:type="continuationSeparator" w:id="0">
    <w:p w:rsidR="00682824" w:rsidRDefault="00682824" w:rsidP="0015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0154854"/>
      <w:docPartObj>
        <w:docPartGallery w:val="Page Numbers (Bottom of Page)"/>
        <w:docPartUnique/>
      </w:docPartObj>
    </w:sdtPr>
    <w:sdtContent>
      <w:p w:rsidR="00FF5F9B" w:rsidRDefault="00FF5F9B">
        <w:pPr>
          <w:pStyle w:val="ab"/>
          <w:jc w:val="center"/>
        </w:pPr>
        <w:r>
          <w:fldChar w:fldCharType="begin"/>
        </w:r>
        <w:r>
          <w:instrText>PAGE   \* MERGEFORMAT</w:instrText>
        </w:r>
        <w:r>
          <w:fldChar w:fldCharType="separate"/>
        </w:r>
        <w:r>
          <w:rPr>
            <w:lang w:val="zh-CN"/>
          </w:rPr>
          <w:t>2</w:t>
        </w:r>
        <w:r>
          <w:fldChar w:fldCharType="end"/>
        </w:r>
      </w:p>
    </w:sdtContent>
  </w:sdt>
  <w:p w:rsidR="00FF5F9B" w:rsidRDefault="00FF5F9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824" w:rsidRDefault="00682824" w:rsidP="00150DC1">
      <w:r>
        <w:separator/>
      </w:r>
    </w:p>
  </w:footnote>
  <w:footnote w:type="continuationSeparator" w:id="0">
    <w:p w:rsidR="00682824" w:rsidRDefault="00682824" w:rsidP="0015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162" w:rsidRDefault="000E3162" w:rsidP="00B41646">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67212"/>
    <w:multiLevelType w:val="hybridMultilevel"/>
    <w:tmpl w:val="83049556"/>
    <w:lvl w:ilvl="0" w:tplc="881ABB72">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A89"/>
    <w:rsid w:val="00000BCB"/>
    <w:rsid w:val="000020A6"/>
    <w:rsid w:val="00004486"/>
    <w:rsid w:val="000045C6"/>
    <w:rsid w:val="000046EF"/>
    <w:rsid w:val="00005FE0"/>
    <w:rsid w:val="000062E2"/>
    <w:rsid w:val="000103EE"/>
    <w:rsid w:val="00011DBA"/>
    <w:rsid w:val="00012DED"/>
    <w:rsid w:val="00013B07"/>
    <w:rsid w:val="00015603"/>
    <w:rsid w:val="0002727F"/>
    <w:rsid w:val="00032819"/>
    <w:rsid w:val="00033996"/>
    <w:rsid w:val="00042147"/>
    <w:rsid w:val="00044299"/>
    <w:rsid w:val="0005045B"/>
    <w:rsid w:val="00053AE5"/>
    <w:rsid w:val="00061804"/>
    <w:rsid w:val="0006473A"/>
    <w:rsid w:val="0006682A"/>
    <w:rsid w:val="000715C7"/>
    <w:rsid w:val="00071D9C"/>
    <w:rsid w:val="00073050"/>
    <w:rsid w:val="000A262C"/>
    <w:rsid w:val="000A2866"/>
    <w:rsid w:val="000B1BF2"/>
    <w:rsid w:val="000C5286"/>
    <w:rsid w:val="000C7387"/>
    <w:rsid w:val="000D30C0"/>
    <w:rsid w:val="000D6CA6"/>
    <w:rsid w:val="000E1A8C"/>
    <w:rsid w:val="000E3162"/>
    <w:rsid w:val="000F0C33"/>
    <w:rsid w:val="000F13DB"/>
    <w:rsid w:val="000F7893"/>
    <w:rsid w:val="001038EB"/>
    <w:rsid w:val="001047B0"/>
    <w:rsid w:val="00105CA6"/>
    <w:rsid w:val="0011271F"/>
    <w:rsid w:val="00112BBD"/>
    <w:rsid w:val="001159F6"/>
    <w:rsid w:val="00125C4A"/>
    <w:rsid w:val="00126D3D"/>
    <w:rsid w:val="001339D7"/>
    <w:rsid w:val="00141893"/>
    <w:rsid w:val="00142875"/>
    <w:rsid w:val="00145D8A"/>
    <w:rsid w:val="00150773"/>
    <w:rsid w:val="00150DC1"/>
    <w:rsid w:val="0015227C"/>
    <w:rsid w:val="0015603A"/>
    <w:rsid w:val="00156DA3"/>
    <w:rsid w:val="001601DA"/>
    <w:rsid w:val="00163D9E"/>
    <w:rsid w:val="001673C9"/>
    <w:rsid w:val="00170731"/>
    <w:rsid w:val="00186A94"/>
    <w:rsid w:val="00191848"/>
    <w:rsid w:val="00195601"/>
    <w:rsid w:val="00196A89"/>
    <w:rsid w:val="001B082E"/>
    <w:rsid w:val="001B2B9F"/>
    <w:rsid w:val="001C1060"/>
    <w:rsid w:val="001C2483"/>
    <w:rsid w:val="001D045A"/>
    <w:rsid w:val="001D15AA"/>
    <w:rsid w:val="001D3339"/>
    <w:rsid w:val="001D7AEB"/>
    <w:rsid w:val="001E2576"/>
    <w:rsid w:val="001F1B89"/>
    <w:rsid w:val="001F2E6C"/>
    <w:rsid w:val="001F5E11"/>
    <w:rsid w:val="00210B64"/>
    <w:rsid w:val="002127B5"/>
    <w:rsid w:val="0022085D"/>
    <w:rsid w:val="00220911"/>
    <w:rsid w:val="002225C6"/>
    <w:rsid w:val="00234D62"/>
    <w:rsid w:val="002366B3"/>
    <w:rsid w:val="00237B00"/>
    <w:rsid w:val="00241DEC"/>
    <w:rsid w:val="0025067B"/>
    <w:rsid w:val="00252943"/>
    <w:rsid w:val="00255AD6"/>
    <w:rsid w:val="00257E02"/>
    <w:rsid w:val="00262A19"/>
    <w:rsid w:val="00271A5B"/>
    <w:rsid w:val="00282E33"/>
    <w:rsid w:val="002870DF"/>
    <w:rsid w:val="00291FB3"/>
    <w:rsid w:val="002940C5"/>
    <w:rsid w:val="00295F0F"/>
    <w:rsid w:val="00297810"/>
    <w:rsid w:val="002A0FA9"/>
    <w:rsid w:val="002A4DE7"/>
    <w:rsid w:val="002A73CF"/>
    <w:rsid w:val="002B0567"/>
    <w:rsid w:val="002B3CF5"/>
    <w:rsid w:val="002B7628"/>
    <w:rsid w:val="002C41F4"/>
    <w:rsid w:val="002C4EB0"/>
    <w:rsid w:val="002D2E2A"/>
    <w:rsid w:val="002E0B27"/>
    <w:rsid w:val="002E3680"/>
    <w:rsid w:val="002E4F00"/>
    <w:rsid w:val="002E7799"/>
    <w:rsid w:val="002F4290"/>
    <w:rsid w:val="003014A4"/>
    <w:rsid w:val="00301F94"/>
    <w:rsid w:val="003039A2"/>
    <w:rsid w:val="00303F82"/>
    <w:rsid w:val="00316744"/>
    <w:rsid w:val="00317240"/>
    <w:rsid w:val="00321415"/>
    <w:rsid w:val="003234C9"/>
    <w:rsid w:val="00323AFA"/>
    <w:rsid w:val="00325C0F"/>
    <w:rsid w:val="00331EE9"/>
    <w:rsid w:val="003366C7"/>
    <w:rsid w:val="00342504"/>
    <w:rsid w:val="003500DC"/>
    <w:rsid w:val="00356739"/>
    <w:rsid w:val="00356B42"/>
    <w:rsid w:val="0037173C"/>
    <w:rsid w:val="0037242A"/>
    <w:rsid w:val="00384089"/>
    <w:rsid w:val="00393E61"/>
    <w:rsid w:val="00397EAE"/>
    <w:rsid w:val="003A04A9"/>
    <w:rsid w:val="003A1D98"/>
    <w:rsid w:val="003A4182"/>
    <w:rsid w:val="003A43E7"/>
    <w:rsid w:val="003A5FA9"/>
    <w:rsid w:val="003B21DD"/>
    <w:rsid w:val="003B60C0"/>
    <w:rsid w:val="003C2B6A"/>
    <w:rsid w:val="003C4881"/>
    <w:rsid w:val="003C6FD5"/>
    <w:rsid w:val="003C7B59"/>
    <w:rsid w:val="003D6ADB"/>
    <w:rsid w:val="003E348B"/>
    <w:rsid w:val="003F125D"/>
    <w:rsid w:val="00401C03"/>
    <w:rsid w:val="00403113"/>
    <w:rsid w:val="00421045"/>
    <w:rsid w:val="004228F2"/>
    <w:rsid w:val="00434703"/>
    <w:rsid w:val="00437B84"/>
    <w:rsid w:val="00441EF1"/>
    <w:rsid w:val="0044324F"/>
    <w:rsid w:val="00446DA3"/>
    <w:rsid w:val="00456FBD"/>
    <w:rsid w:val="00460B76"/>
    <w:rsid w:val="004614DD"/>
    <w:rsid w:val="00470770"/>
    <w:rsid w:val="004764E0"/>
    <w:rsid w:val="00482E20"/>
    <w:rsid w:val="0049001E"/>
    <w:rsid w:val="0049078D"/>
    <w:rsid w:val="00491BB0"/>
    <w:rsid w:val="00494C2C"/>
    <w:rsid w:val="004A00B3"/>
    <w:rsid w:val="004A46BE"/>
    <w:rsid w:val="004C060F"/>
    <w:rsid w:val="004C504D"/>
    <w:rsid w:val="004C52B1"/>
    <w:rsid w:val="004F318E"/>
    <w:rsid w:val="004F552F"/>
    <w:rsid w:val="004F7973"/>
    <w:rsid w:val="004F7BC7"/>
    <w:rsid w:val="00501CA4"/>
    <w:rsid w:val="00507A87"/>
    <w:rsid w:val="00507DB2"/>
    <w:rsid w:val="00511670"/>
    <w:rsid w:val="00511B32"/>
    <w:rsid w:val="00512572"/>
    <w:rsid w:val="0051681C"/>
    <w:rsid w:val="005264E3"/>
    <w:rsid w:val="00530D35"/>
    <w:rsid w:val="0054190D"/>
    <w:rsid w:val="00556CC1"/>
    <w:rsid w:val="005600D9"/>
    <w:rsid w:val="005641C3"/>
    <w:rsid w:val="00564901"/>
    <w:rsid w:val="00576771"/>
    <w:rsid w:val="00577AA2"/>
    <w:rsid w:val="00582625"/>
    <w:rsid w:val="00594585"/>
    <w:rsid w:val="005964F5"/>
    <w:rsid w:val="005A75CD"/>
    <w:rsid w:val="005B5799"/>
    <w:rsid w:val="005C02E6"/>
    <w:rsid w:val="005D69D5"/>
    <w:rsid w:val="005D7EA5"/>
    <w:rsid w:val="005E2281"/>
    <w:rsid w:val="005F1088"/>
    <w:rsid w:val="005F1F35"/>
    <w:rsid w:val="005F58A2"/>
    <w:rsid w:val="00600A30"/>
    <w:rsid w:val="00610B3A"/>
    <w:rsid w:val="00616D04"/>
    <w:rsid w:val="00621C84"/>
    <w:rsid w:val="006230D1"/>
    <w:rsid w:val="00626DDC"/>
    <w:rsid w:val="006328F8"/>
    <w:rsid w:val="00641F49"/>
    <w:rsid w:val="0065213D"/>
    <w:rsid w:val="006539BE"/>
    <w:rsid w:val="00655AE8"/>
    <w:rsid w:val="00667FE7"/>
    <w:rsid w:val="00682824"/>
    <w:rsid w:val="00683CB5"/>
    <w:rsid w:val="00691C0E"/>
    <w:rsid w:val="006A4478"/>
    <w:rsid w:val="006A4CCE"/>
    <w:rsid w:val="006A4D90"/>
    <w:rsid w:val="006A6505"/>
    <w:rsid w:val="006B5AAE"/>
    <w:rsid w:val="006B6899"/>
    <w:rsid w:val="006C0E40"/>
    <w:rsid w:val="006C4026"/>
    <w:rsid w:val="006C4680"/>
    <w:rsid w:val="006C71CD"/>
    <w:rsid w:val="006D2B25"/>
    <w:rsid w:val="006E5009"/>
    <w:rsid w:val="006F1263"/>
    <w:rsid w:val="006F300E"/>
    <w:rsid w:val="006F4369"/>
    <w:rsid w:val="00703E35"/>
    <w:rsid w:val="007069AC"/>
    <w:rsid w:val="00711A5A"/>
    <w:rsid w:val="0072085A"/>
    <w:rsid w:val="0072130A"/>
    <w:rsid w:val="0072205B"/>
    <w:rsid w:val="00723928"/>
    <w:rsid w:val="0073343D"/>
    <w:rsid w:val="007364ED"/>
    <w:rsid w:val="00741074"/>
    <w:rsid w:val="00743ADB"/>
    <w:rsid w:val="00746C14"/>
    <w:rsid w:val="00752C18"/>
    <w:rsid w:val="00764D06"/>
    <w:rsid w:val="00773784"/>
    <w:rsid w:val="00781E25"/>
    <w:rsid w:val="007A0088"/>
    <w:rsid w:val="007A103D"/>
    <w:rsid w:val="007B0B08"/>
    <w:rsid w:val="007B3D2E"/>
    <w:rsid w:val="007C0807"/>
    <w:rsid w:val="007C1A33"/>
    <w:rsid w:val="007C3BC6"/>
    <w:rsid w:val="007D593A"/>
    <w:rsid w:val="007D6F14"/>
    <w:rsid w:val="007E2616"/>
    <w:rsid w:val="007E5222"/>
    <w:rsid w:val="007F2DB1"/>
    <w:rsid w:val="007F3B55"/>
    <w:rsid w:val="007F5098"/>
    <w:rsid w:val="007F52C1"/>
    <w:rsid w:val="00802F55"/>
    <w:rsid w:val="0081022E"/>
    <w:rsid w:val="00810E45"/>
    <w:rsid w:val="00810EFA"/>
    <w:rsid w:val="0081444C"/>
    <w:rsid w:val="00823435"/>
    <w:rsid w:val="00824578"/>
    <w:rsid w:val="00843679"/>
    <w:rsid w:val="00843C8C"/>
    <w:rsid w:val="00850D1B"/>
    <w:rsid w:val="008573A5"/>
    <w:rsid w:val="00860420"/>
    <w:rsid w:val="00865C29"/>
    <w:rsid w:val="00876043"/>
    <w:rsid w:val="0088020B"/>
    <w:rsid w:val="008806CB"/>
    <w:rsid w:val="0088070D"/>
    <w:rsid w:val="008827FE"/>
    <w:rsid w:val="00892D23"/>
    <w:rsid w:val="0089373E"/>
    <w:rsid w:val="008A0F36"/>
    <w:rsid w:val="008A3E01"/>
    <w:rsid w:val="008A5403"/>
    <w:rsid w:val="008A54A8"/>
    <w:rsid w:val="008B2877"/>
    <w:rsid w:val="008B532A"/>
    <w:rsid w:val="008B596C"/>
    <w:rsid w:val="008B5A32"/>
    <w:rsid w:val="008B764A"/>
    <w:rsid w:val="008C0078"/>
    <w:rsid w:val="008D6F3D"/>
    <w:rsid w:val="008E5FEE"/>
    <w:rsid w:val="008F08C9"/>
    <w:rsid w:val="008F1986"/>
    <w:rsid w:val="008F482B"/>
    <w:rsid w:val="008F6199"/>
    <w:rsid w:val="008F6A24"/>
    <w:rsid w:val="008F7616"/>
    <w:rsid w:val="00901821"/>
    <w:rsid w:val="00913F98"/>
    <w:rsid w:val="00925ECC"/>
    <w:rsid w:val="009261B5"/>
    <w:rsid w:val="009278DB"/>
    <w:rsid w:val="009311AF"/>
    <w:rsid w:val="009338E5"/>
    <w:rsid w:val="00940FBC"/>
    <w:rsid w:val="009505C2"/>
    <w:rsid w:val="00955A42"/>
    <w:rsid w:val="00960933"/>
    <w:rsid w:val="00971D4D"/>
    <w:rsid w:val="00973AE2"/>
    <w:rsid w:val="00975FA3"/>
    <w:rsid w:val="009765EB"/>
    <w:rsid w:val="009826B6"/>
    <w:rsid w:val="009A02C7"/>
    <w:rsid w:val="009A189B"/>
    <w:rsid w:val="009A3415"/>
    <w:rsid w:val="009B0D89"/>
    <w:rsid w:val="009C2157"/>
    <w:rsid w:val="009C6FE3"/>
    <w:rsid w:val="009D0AC3"/>
    <w:rsid w:val="009D2DAB"/>
    <w:rsid w:val="009D7424"/>
    <w:rsid w:val="009E017F"/>
    <w:rsid w:val="009E1F3C"/>
    <w:rsid w:val="009E3519"/>
    <w:rsid w:val="009E37E8"/>
    <w:rsid w:val="009E43AB"/>
    <w:rsid w:val="009E5431"/>
    <w:rsid w:val="009F1BC9"/>
    <w:rsid w:val="009F56A0"/>
    <w:rsid w:val="00A01805"/>
    <w:rsid w:val="00A02D40"/>
    <w:rsid w:val="00A102E8"/>
    <w:rsid w:val="00A1779D"/>
    <w:rsid w:val="00A239AF"/>
    <w:rsid w:val="00A24616"/>
    <w:rsid w:val="00A322B3"/>
    <w:rsid w:val="00A3313E"/>
    <w:rsid w:val="00A33F35"/>
    <w:rsid w:val="00A40815"/>
    <w:rsid w:val="00A419AF"/>
    <w:rsid w:val="00A429B5"/>
    <w:rsid w:val="00A54829"/>
    <w:rsid w:val="00A566DE"/>
    <w:rsid w:val="00A627A3"/>
    <w:rsid w:val="00A62C1D"/>
    <w:rsid w:val="00A661AF"/>
    <w:rsid w:val="00A67AAA"/>
    <w:rsid w:val="00A71EC0"/>
    <w:rsid w:val="00A758DB"/>
    <w:rsid w:val="00A83C7B"/>
    <w:rsid w:val="00A849FD"/>
    <w:rsid w:val="00A86345"/>
    <w:rsid w:val="00A8657F"/>
    <w:rsid w:val="00A86F55"/>
    <w:rsid w:val="00A90FA0"/>
    <w:rsid w:val="00A90FDB"/>
    <w:rsid w:val="00A91318"/>
    <w:rsid w:val="00A94716"/>
    <w:rsid w:val="00A9782C"/>
    <w:rsid w:val="00AA2B03"/>
    <w:rsid w:val="00AA3E85"/>
    <w:rsid w:val="00AA4BC3"/>
    <w:rsid w:val="00AB1B27"/>
    <w:rsid w:val="00AB4C0D"/>
    <w:rsid w:val="00AB6FAF"/>
    <w:rsid w:val="00AC4456"/>
    <w:rsid w:val="00AC5ED1"/>
    <w:rsid w:val="00AD020F"/>
    <w:rsid w:val="00AD0A35"/>
    <w:rsid w:val="00AD16C0"/>
    <w:rsid w:val="00AD22FB"/>
    <w:rsid w:val="00AD2AB9"/>
    <w:rsid w:val="00AD40FC"/>
    <w:rsid w:val="00AD5BC5"/>
    <w:rsid w:val="00AE371C"/>
    <w:rsid w:val="00AF17F0"/>
    <w:rsid w:val="00AF2FAD"/>
    <w:rsid w:val="00B17256"/>
    <w:rsid w:val="00B23F30"/>
    <w:rsid w:val="00B314EE"/>
    <w:rsid w:val="00B31C90"/>
    <w:rsid w:val="00B358B2"/>
    <w:rsid w:val="00B4103F"/>
    <w:rsid w:val="00B41646"/>
    <w:rsid w:val="00B41C80"/>
    <w:rsid w:val="00B43580"/>
    <w:rsid w:val="00B6227B"/>
    <w:rsid w:val="00B73EFC"/>
    <w:rsid w:val="00B7555E"/>
    <w:rsid w:val="00B77133"/>
    <w:rsid w:val="00B92582"/>
    <w:rsid w:val="00B932C7"/>
    <w:rsid w:val="00B9699D"/>
    <w:rsid w:val="00BB676E"/>
    <w:rsid w:val="00BB683D"/>
    <w:rsid w:val="00BC445E"/>
    <w:rsid w:val="00BD0ACA"/>
    <w:rsid w:val="00BD2ECB"/>
    <w:rsid w:val="00BD784C"/>
    <w:rsid w:val="00BE2222"/>
    <w:rsid w:val="00BE353D"/>
    <w:rsid w:val="00BE70CC"/>
    <w:rsid w:val="00BF6A7F"/>
    <w:rsid w:val="00C0042C"/>
    <w:rsid w:val="00C02B9B"/>
    <w:rsid w:val="00C10480"/>
    <w:rsid w:val="00C11A59"/>
    <w:rsid w:val="00C20BA8"/>
    <w:rsid w:val="00C20CFC"/>
    <w:rsid w:val="00C246B6"/>
    <w:rsid w:val="00C26BB1"/>
    <w:rsid w:val="00C30CA2"/>
    <w:rsid w:val="00C34BF9"/>
    <w:rsid w:val="00C40352"/>
    <w:rsid w:val="00C40878"/>
    <w:rsid w:val="00C47448"/>
    <w:rsid w:val="00C51696"/>
    <w:rsid w:val="00C5363F"/>
    <w:rsid w:val="00C60271"/>
    <w:rsid w:val="00C60EF2"/>
    <w:rsid w:val="00C60F75"/>
    <w:rsid w:val="00C63E7C"/>
    <w:rsid w:val="00C748E4"/>
    <w:rsid w:val="00C77617"/>
    <w:rsid w:val="00C87A18"/>
    <w:rsid w:val="00C93605"/>
    <w:rsid w:val="00CA1608"/>
    <w:rsid w:val="00CA49CC"/>
    <w:rsid w:val="00CA6D98"/>
    <w:rsid w:val="00CB0A14"/>
    <w:rsid w:val="00CB33BE"/>
    <w:rsid w:val="00CB470B"/>
    <w:rsid w:val="00CB5939"/>
    <w:rsid w:val="00CC19CF"/>
    <w:rsid w:val="00CC4BAC"/>
    <w:rsid w:val="00CC5CC6"/>
    <w:rsid w:val="00CC6467"/>
    <w:rsid w:val="00CD7606"/>
    <w:rsid w:val="00CE1EF9"/>
    <w:rsid w:val="00CE749F"/>
    <w:rsid w:val="00CF1F81"/>
    <w:rsid w:val="00CF6FBD"/>
    <w:rsid w:val="00CF785F"/>
    <w:rsid w:val="00D03B65"/>
    <w:rsid w:val="00D3386F"/>
    <w:rsid w:val="00D345EA"/>
    <w:rsid w:val="00D4048E"/>
    <w:rsid w:val="00D4072D"/>
    <w:rsid w:val="00D435D4"/>
    <w:rsid w:val="00D46347"/>
    <w:rsid w:val="00D510F6"/>
    <w:rsid w:val="00D52446"/>
    <w:rsid w:val="00D53DFF"/>
    <w:rsid w:val="00D541AF"/>
    <w:rsid w:val="00D61832"/>
    <w:rsid w:val="00D7131D"/>
    <w:rsid w:val="00D76F95"/>
    <w:rsid w:val="00D83867"/>
    <w:rsid w:val="00D84617"/>
    <w:rsid w:val="00D970C1"/>
    <w:rsid w:val="00DA5A46"/>
    <w:rsid w:val="00DB2441"/>
    <w:rsid w:val="00DB597A"/>
    <w:rsid w:val="00DC20C9"/>
    <w:rsid w:val="00DC660D"/>
    <w:rsid w:val="00DD2AC7"/>
    <w:rsid w:val="00DD2FAE"/>
    <w:rsid w:val="00DD5C15"/>
    <w:rsid w:val="00DE358D"/>
    <w:rsid w:val="00DE4CF5"/>
    <w:rsid w:val="00DE6F10"/>
    <w:rsid w:val="00DE6FE1"/>
    <w:rsid w:val="00DF0BE4"/>
    <w:rsid w:val="00DF1C72"/>
    <w:rsid w:val="00E06091"/>
    <w:rsid w:val="00E13DCD"/>
    <w:rsid w:val="00E2192B"/>
    <w:rsid w:val="00E2386B"/>
    <w:rsid w:val="00E30482"/>
    <w:rsid w:val="00E314C7"/>
    <w:rsid w:val="00E35DF5"/>
    <w:rsid w:val="00E37309"/>
    <w:rsid w:val="00E41A07"/>
    <w:rsid w:val="00E4349B"/>
    <w:rsid w:val="00E51C41"/>
    <w:rsid w:val="00E63612"/>
    <w:rsid w:val="00E6432B"/>
    <w:rsid w:val="00E66865"/>
    <w:rsid w:val="00E67112"/>
    <w:rsid w:val="00E67CAC"/>
    <w:rsid w:val="00E75E84"/>
    <w:rsid w:val="00E80DC6"/>
    <w:rsid w:val="00E913EF"/>
    <w:rsid w:val="00EA662C"/>
    <w:rsid w:val="00EA7BFA"/>
    <w:rsid w:val="00EB4850"/>
    <w:rsid w:val="00EC074D"/>
    <w:rsid w:val="00EC2443"/>
    <w:rsid w:val="00EC6534"/>
    <w:rsid w:val="00EC6800"/>
    <w:rsid w:val="00ED67DB"/>
    <w:rsid w:val="00EF037B"/>
    <w:rsid w:val="00EF25FA"/>
    <w:rsid w:val="00F040F1"/>
    <w:rsid w:val="00F154AD"/>
    <w:rsid w:val="00F20704"/>
    <w:rsid w:val="00F2081A"/>
    <w:rsid w:val="00F35C67"/>
    <w:rsid w:val="00F377B9"/>
    <w:rsid w:val="00F410AB"/>
    <w:rsid w:val="00F42080"/>
    <w:rsid w:val="00F442E0"/>
    <w:rsid w:val="00F64B28"/>
    <w:rsid w:val="00F65B37"/>
    <w:rsid w:val="00F65CD2"/>
    <w:rsid w:val="00F76324"/>
    <w:rsid w:val="00F95B41"/>
    <w:rsid w:val="00F97202"/>
    <w:rsid w:val="00FA0167"/>
    <w:rsid w:val="00FA1710"/>
    <w:rsid w:val="00FA460B"/>
    <w:rsid w:val="00FC0A1A"/>
    <w:rsid w:val="00FC0D04"/>
    <w:rsid w:val="00FE76BA"/>
    <w:rsid w:val="00FF2FB0"/>
    <w:rsid w:val="00FF5F9B"/>
    <w:rsid w:val="00FF6E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7C6B142"/>
  <w15:docId w15:val="{0683A2B4-5195-406B-8A94-DA8E1B4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CA2"/>
    <w:pPr>
      <w:ind w:firstLineChars="200" w:firstLine="420"/>
    </w:pPr>
  </w:style>
  <w:style w:type="paragraph" w:styleId="a4">
    <w:name w:val="Date"/>
    <w:basedOn w:val="a"/>
    <w:next w:val="a"/>
    <w:link w:val="a5"/>
    <w:uiPriority w:val="99"/>
    <w:semiHidden/>
    <w:unhideWhenUsed/>
    <w:rsid w:val="0072205B"/>
    <w:pPr>
      <w:ind w:leftChars="2500" w:left="100"/>
    </w:pPr>
  </w:style>
  <w:style w:type="character" w:customStyle="1" w:styleId="a5">
    <w:name w:val="日期 字符"/>
    <w:basedOn w:val="a0"/>
    <w:link w:val="a4"/>
    <w:uiPriority w:val="99"/>
    <w:semiHidden/>
    <w:rsid w:val="0072205B"/>
  </w:style>
  <w:style w:type="character" w:styleId="a6">
    <w:name w:val="Hyperlink"/>
    <w:basedOn w:val="a0"/>
    <w:uiPriority w:val="99"/>
    <w:unhideWhenUsed/>
    <w:rsid w:val="00393E61"/>
    <w:rPr>
      <w:color w:val="0000FF" w:themeColor="hyperlink"/>
      <w:u w:val="single"/>
    </w:rPr>
  </w:style>
  <w:style w:type="paragraph" w:styleId="a7">
    <w:name w:val="Balloon Text"/>
    <w:basedOn w:val="a"/>
    <w:link w:val="a8"/>
    <w:uiPriority w:val="99"/>
    <w:semiHidden/>
    <w:unhideWhenUsed/>
    <w:rsid w:val="00170731"/>
    <w:rPr>
      <w:sz w:val="18"/>
      <w:szCs w:val="18"/>
    </w:rPr>
  </w:style>
  <w:style w:type="character" w:customStyle="1" w:styleId="a8">
    <w:name w:val="批注框文本 字符"/>
    <w:basedOn w:val="a0"/>
    <w:link w:val="a7"/>
    <w:uiPriority w:val="99"/>
    <w:semiHidden/>
    <w:rsid w:val="00170731"/>
    <w:rPr>
      <w:sz w:val="18"/>
      <w:szCs w:val="18"/>
    </w:rPr>
  </w:style>
  <w:style w:type="paragraph" w:styleId="a9">
    <w:name w:val="header"/>
    <w:basedOn w:val="a"/>
    <w:link w:val="aa"/>
    <w:uiPriority w:val="99"/>
    <w:unhideWhenUsed/>
    <w:rsid w:val="00150DC1"/>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150DC1"/>
    <w:rPr>
      <w:sz w:val="18"/>
      <w:szCs w:val="18"/>
    </w:rPr>
  </w:style>
  <w:style w:type="paragraph" w:styleId="ab">
    <w:name w:val="footer"/>
    <w:basedOn w:val="a"/>
    <w:link w:val="ac"/>
    <w:uiPriority w:val="99"/>
    <w:unhideWhenUsed/>
    <w:rsid w:val="00150DC1"/>
    <w:pPr>
      <w:tabs>
        <w:tab w:val="center" w:pos="4153"/>
        <w:tab w:val="right" w:pos="8306"/>
      </w:tabs>
      <w:snapToGrid w:val="0"/>
      <w:jc w:val="left"/>
    </w:pPr>
    <w:rPr>
      <w:sz w:val="18"/>
      <w:szCs w:val="18"/>
    </w:rPr>
  </w:style>
  <w:style w:type="character" w:customStyle="1" w:styleId="ac">
    <w:name w:val="页脚 字符"/>
    <w:basedOn w:val="a0"/>
    <w:link w:val="ab"/>
    <w:uiPriority w:val="99"/>
    <w:rsid w:val="00150DC1"/>
    <w:rPr>
      <w:sz w:val="18"/>
      <w:szCs w:val="18"/>
    </w:rPr>
  </w:style>
  <w:style w:type="character" w:styleId="ad">
    <w:name w:val="Placeholder Text"/>
    <w:basedOn w:val="a0"/>
    <w:uiPriority w:val="99"/>
    <w:semiHidden/>
    <w:rsid w:val="000020A6"/>
    <w:rPr>
      <w:color w:val="808080"/>
    </w:rPr>
  </w:style>
  <w:style w:type="table" w:styleId="ae">
    <w:name w:val="Table Grid"/>
    <w:basedOn w:val="a1"/>
    <w:uiPriority w:val="59"/>
    <w:rsid w:val="00DE3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段"/>
    <w:link w:val="Char"/>
    <w:rsid w:val="00E67112"/>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
    <w:rsid w:val="00E67112"/>
    <w:rPr>
      <w:rFonts w:ascii="宋体" w:eastAsia="宋体" w:hAnsi="Times New Roman" w:cs="Times New Roman"/>
      <w:noProof/>
      <w:kern w:val="0"/>
      <w:szCs w:val="20"/>
    </w:rPr>
  </w:style>
  <w:style w:type="paragraph" w:styleId="af0">
    <w:name w:val="Normal (Web)"/>
    <w:basedOn w:val="a"/>
    <w:uiPriority w:val="99"/>
    <w:semiHidden/>
    <w:unhideWhenUsed/>
    <w:rsid w:val="00437B8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049039">
      <w:bodyDiv w:val="1"/>
      <w:marLeft w:val="0"/>
      <w:marRight w:val="0"/>
      <w:marTop w:val="0"/>
      <w:marBottom w:val="0"/>
      <w:divBdr>
        <w:top w:val="none" w:sz="0" w:space="0" w:color="auto"/>
        <w:left w:val="none" w:sz="0" w:space="0" w:color="auto"/>
        <w:bottom w:val="none" w:sz="0" w:space="0" w:color="auto"/>
        <w:right w:val="none" w:sz="0" w:space="0" w:color="auto"/>
      </w:divBdr>
    </w:div>
    <w:div w:id="478114343">
      <w:bodyDiv w:val="1"/>
      <w:marLeft w:val="0"/>
      <w:marRight w:val="0"/>
      <w:marTop w:val="0"/>
      <w:marBottom w:val="0"/>
      <w:divBdr>
        <w:top w:val="none" w:sz="0" w:space="0" w:color="auto"/>
        <w:left w:val="none" w:sz="0" w:space="0" w:color="auto"/>
        <w:bottom w:val="none" w:sz="0" w:space="0" w:color="auto"/>
        <w:right w:val="none" w:sz="0" w:space="0" w:color="auto"/>
      </w:divBdr>
    </w:div>
    <w:div w:id="647250607">
      <w:bodyDiv w:val="1"/>
      <w:marLeft w:val="0"/>
      <w:marRight w:val="0"/>
      <w:marTop w:val="0"/>
      <w:marBottom w:val="0"/>
      <w:divBdr>
        <w:top w:val="none" w:sz="0" w:space="0" w:color="auto"/>
        <w:left w:val="none" w:sz="0" w:space="0" w:color="auto"/>
        <w:bottom w:val="none" w:sz="0" w:space="0" w:color="auto"/>
        <w:right w:val="none" w:sz="0" w:space="0" w:color="auto"/>
      </w:divBdr>
    </w:div>
    <w:div w:id="790632006">
      <w:bodyDiv w:val="1"/>
      <w:marLeft w:val="0"/>
      <w:marRight w:val="0"/>
      <w:marTop w:val="0"/>
      <w:marBottom w:val="0"/>
      <w:divBdr>
        <w:top w:val="none" w:sz="0" w:space="0" w:color="auto"/>
        <w:left w:val="none" w:sz="0" w:space="0" w:color="auto"/>
        <w:bottom w:val="none" w:sz="0" w:space="0" w:color="auto"/>
        <w:right w:val="none" w:sz="0" w:space="0" w:color="auto"/>
      </w:divBdr>
    </w:div>
    <w:div w:id="840193149">
      <w:bodyDiv w:val="1"/>
      <w:marLeft w:val="0"/>
      <w:marRight w:val="0"/>
      <w:marTop w:val="0"/>
      <w:marBottom w:val="0"/>
      <w:divBdr>
        <w:top w:val="none" w:sz="0" w:space="0" w:color="auto"/>
        <w:left w:val="none" w:sz="0" w:space="0" w:color="auto"/>
        <w:bottom w:val="none" w:sz="0" w:space="0" w:color="auto"/>
        <w:right w:val="none" w:sz="0" w:space="0" w:color="auto"/>
      </w:divBdr>
    </w:div>
    <w:div w:id="1038313245">
      <w:bodyDiv w:val="1"/>
      <w:marLeft w:val="0"/>
      <w:marRight w:val="0"/>
      <w:marTop w:val="0"/>
      <w:marBottom w:val="0"/>
      <w:divBdr>
        <w:top w:val="none" w:sz="0" w:space="0" w:color="auto"/>
        <w:left w:val="none" w:sz="0" w:space="0" w:color="auto"/>
        <w:bottom w:val="none" w:sz="0" w:space="0" w:color="auto"/>
        <w:right w:val="none" w:sz="0" w:space="0" w:color="auto"/>
      </w:divBdr>
      <w:divsChild>
        <w:div w:id="1355839912">
          <w:marLeft w:val="0"/>
          <w:marRight w:val="0"/>
          <w:marTop w:val="0"/>
          <w:marBottom w:val="0"/>
          <w:divBdr>
            <w:top w:val="none" w:sz="0" w:space="0" w:color="auto"/>
            <w:left w:val="none" w:sz="0" w:space="0" w:color="auto"/>
            <w:bottom w:val="none" w:sz="0" w:space="0" w:color="auto"/>
            <w:right w:val="none" w:sz="0" w:space="0" w:color="auto"/>
          </w:divBdr>
        </w:div>
      </w:divsChild>
    </w:div>
    <w:div w:id="1155682688">
      <w:bodyDiv w:val="1"/>
      <w:marLeft w:val="0"/>
      <w:marRight w:val="0"/>
      <w:marTop w:val="0"/>
      <w:marBottom w:val="0"/>
      <w:divBdr>
        <w:top w:val="none" w:sz="0" w:space="0" w:color="auto"/>
        <w:left w:val="none" w:sz="0" w:space="0" w:color="auto"/>
        <w:bottom w:val="none" w:sz="0" w:space="0" w:color="auto"/>
        <w:right w:val="none" w:sz="0" w:space="0" w:color="auto"/>
      </w:divBdr>
    </w:div>
    <w:div w:id="1233731454">
      <w:bodyDiv w:val="1"/>
      <w:marLeft w:val="0"/>
      <w:marRight w:val="0"/>
      <w:marTop w:val="0"/>
      <w:marBottom w:val="0"/>
      <w:divBdr>
        <w:top w:val="none" w:sz="0" w:space="0" w:color="auto"/>
        <w:left w:val="none" w:sz="0" w:space="0" w:color="auto"/>
        <w:bottom w:val="none" w:sz="0" w:space="0" w:color="auto"/>
        <w:right w:val="none" w:sz="0" w:space="0" w:color="auto"/>
      </w:divBdr>
    </w:div>
    <w:div w:id="1365403975">
      <w:bodyDiv w:val="1"/>
      <w:marLeft w:val="0"/>
      <w:marRight w:val="0"/>
      <w:marTop w:val="0"/>
      <w:marBottom w:val="0"/>
      <w:divBdr>
        <w:top w:val="none" w:sz="0" w:space="0" w:color="auto"/>
        <w:left w:val="none" w:sz="0" w:space="0" w:color="auto"/>
        <w:bottom w:val="none" w:sz="0" w:space="0" w:color="auto"/>
        <w:right w:val="none" w:sz="0" w:space="0" w:color="auto"/>
      </w:divBdr>
    </w:div>
    <w:div w:id="1401826508">
      <w:bodyDiv w:val="1"/>
      <w:marLeft w:val="0"/>
      <w:marRight w:val="0"/>
      <w:marTop w:val="0"/>
      <w:marBottom w:val="0"/>
      <w:divBdr>
        <w:top w:val="none" w:sz="0" w:space="0" w:color="auto"/>
        <w:left w:val="none" w:sz="0" w:space="0" w:color="auto"/>
        <w:bottom w:val="none" w:sz="0" w:space="0" w:color="auto"/>
        <w:right w:val="none" w:sz="0" w:space="0" w:color="auto"/>
      </w:divBdr>
    </w:div>
    <w:div w:id="1424760495">
      <w:bodyDiv w:val="1"/>
      <w:marLeft w:val="0"/>
      <w:marRight w:val="0"/>
      <w:marTop w:val="0"/>
      <w:marBottom w:val="0"/>
      <w:divBdr>
        <w:top w:val="none" w:sz="0" w:space="0" w:color="auto"/>
        <w:left w:val="none" w:sz="0" w:space="0" w:color="auto"/>
        <w:bottom w:val="none" w:sz="0" w:space="0" w:color="auto"/>
        <w:right w:val="none" w:sz="0" w:space="0" w:color="auto"/>
      </w:divBdr>
    </w:div>
    <w:div w:id="1552110897">
      <w:bodyDiv w:val="1"/>
      <w:marLeft w:val="0"/>
      <w:marRight w:val="0"/>
      <w:marTop w:val="0"/>
      <w:marBottom w:val="0"/>
      <w:divBdr>
        <w:top w:val="none" w:sz="0" w:space="0" w:color="auto"/>
        <w:left w:val="none" w:sz="0" w:space="0" w:color="auto"/>
        <w:bottom w:val="none" w:sz="0" w:space="0" w:color="auto"/>
        <w:right w:val="none" w:sz="0" w:space="0" w:color="auto"/>
      </w:divBdr>
    </w:div>
    <w:div w:id="1846170729">
      <w:bodyDiv w:val="1"/>
      <w:marLeft w:val="0"/>
      <w:marRight w:val="0"/>
      <w:marTop w:val="0"/>
      <w:marBottom w:val="0"/>
      <w:divBdr>
        <w:top w:val="none" w:sz="0" w:space="0" w:color="auto"/>
        <w:left w:val="none" w:sz="0" w:space="0" w:color="auto"/>
        <w:bottom w:val="none" w:sz="0" w:space="0" w:color="auto"/>
        <w:right w:val="none" w:sz="0" w:space="0" w:color="auto"/>
      </w:divBdr>
    </w:div>
    <w:div w:id="2063020044">
      <w:bodyDiv w:val="1"/>
      <w:marLeft w:val="0"/>
      <w:marRight w:val="0"/>
      <w:marTop w:val="0"/>
      <w:marBottom w:val="0"/>
      <w:divBdr>
        <w:top w:val="none" w:sz="0" w:space="0" w:color="auto"/>
        <w:left w:val="none" w:sz="0" w:space="0" w:color="auto"/>
        <w:bottom w:val="none" w:sz="0" w:space="0" w:color="auto"/>
        <w:right w:val="none" w:sz="0" w:space="0" w:color="auto"/>
      </w:divBdr>
    </w:div>
    <w:div w:id="2063402330">
      <w:bodyDiv w:val="1"/>
      <w:marLeft w:val="0"/>
      <w:marRight w:val="0"/>
      <w:marTop w:val="0"/>
      <w:marBottom w:val="0"/>
      <w:divBdr>
        <w:top w:val="none" w:sz="0" w:space="0" w:color="auto"/>
        <w:left w:val="none" w:sz="0" w:space="0" w:color="auto"/>
        <w:bottom w:val="none" w:sz="0" w:space="0" w:color="auto"/>
        <w:right w:val="none" w:sz="0" w:space="0" w:color="auto"/>
      </w:divBdr>
    </w:div>
    <w:div w:id="211316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57FB-6338-4828-A299-EDB89E82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2128</Words>
  <Characters>12132</Characters>
  <Application>Microsoft Office Word</Application>
  <DocSecurity>0</DocSecurity>
  <Lines>101</Lines>
  <Paragraphs>28</Paragraphs>
  <ScaleCrop>false</ScaleCrop>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yuanliang</dc:creator>
  <cp:lastModifiedBy>yy</cp:lastModifiedBy>
  <cp:revision>3</cp:revision>
  <dcterms:created xsi:type="dcterms:W3CDTF">2018-04-05T13:34:00Z</dcterms:created>
  <dcterms:modified xsi:type="dcterms:W3CDTF">2018-04-05T13:36:00Z</dcterms:modified>
</cp:coreProperties>
</file>